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4367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36753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Drucker Steve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AGRIFY CORPORATION</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76 TREBLE COVE ROAD, BUILDING 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Agrify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AGFY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08/08/2022</w:t>
      </w:r>
    </w:p>
    <w:p>
      <w:pPr>
        <w:spacing w:after="0" w:line="20" w:lineRule="exact"/>
        <w:rPr>
          <w:sz w:val="24"/>
          <w:szCs w:val="24"/>
          <w:color w:val="auto"/>
        </w:rPr>
      </w:pPr>
      <w:r>
        <w:rPr>
          <w:sz w:val="24"/>
          <w:szCs w:val="24"/>
          <w:color w:val="auto"/>
        </w:rPr>
        <w:br w:type="column"/>
      </w: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tbl>
      <w:tblPr>
        <w:tblLayout w:type="fixed"/>
        <w:tblInd w:w="196" w:type="dxa"/>
        <w:tblCellMar>
          <w:top w:w="0" w:type="dxa"/>
          <w:left w:w="0" w:type="dxa"/>
          <w:bottom w:w="0" w:type="dxa"/>
          <w:right w:w="0" w:type="dxa"/>
        </w:tblCellMar>
      </w:tblPr>
      <w:tr>
        <w:trPr>
          <w:trHeight w:val="167"/>
        </w:trPr>
        <w:tc>
          <w:tcPr>
            <w:tcW w:w="22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4"/>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16"/>
        <w:spacing w:after="0"/>
        <w:rPr>
          <w:sz w:val="20"/>
          <w:szCs w:val="20"/>
          <w:color w:val="auto"/>
        </w:rPr>
      </w:pPr>
      <w:r>
        <w:rPr>
          <w:rFonts w:ascii="Times New Roman" w:cs="Times New Roman" w:eastAsia="Times New Roman" w:hAnsi="Times New Roman"/>
          <w:sz w:val="17"/>
          <w:szCs w:val="17"/>
          <w:color w:val="0000FF"/>
        </w:rPr>
        <w:t>Chief Information Officer</w:t>
      </w:r>
    </w:p>
    <w:p>
      <w:pPr>
        <w:spacing w:after="0" w:line="373"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640" w:type="dxa"/>
            <w:vAlign w:val="bottom"/>
            <w:gridSpan w:val="7"/>
          </w:tcPr>
          <w:p>
            <w:pPr>
              <w:jc w:val="center"/>
              <w:ind w:right="41"/>
              <w:spacing w:after="0"/>
              <w:rPr>
                <w:sz w:val="20"/>
                <w:szCs w:val="20"/>
                <w:color w:val="auto"/>
              </w:rPr>
            </w:pPr>
            <w:r>
              <w:rPr>
                <w:rFonts w:ascii="Arial" w:cs="Arial" w:eastAsia="Arial" w:hAnsi="Arial"/>
                <w:sz w:val="13"/>
                <w:szCs w:val="13"/>
                <w:color w:val="auto"/>
                <w:w w:val="97"/>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BILLERICA</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01862</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jc w:val="center"/>
              <w:ind w:left="435"/>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100,000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40" w:type="dxa"/>
            <w:vAlign w:val="bottom"/>
          </w:tcPr>
          <w:p>
            <w:pPr>
              <w:spacing w:after="0"/>
              <w:rPr>
                <w:sz w:val="12"/>
                <w:szCs w:val="12"/>
                <w:color w:val="auto"/>
              </w:rPr>
            </w:pPr>
          </w:p>
        </w:tc>
        <w:tc>
          <w:tcPr>
            <w:tcW w:w="1060" w:type="dxa"/>
            <w:vAlign w:val="bottom"/>
          </w:tcPr>
          <w:p>
            <w:pPr>
              <w:ind w:left="260"/>
              <w:spacing w:after="0" w:line="141" w:lineRule="exact"/>
              <w:rPr>
                <w:sz w:val="20"/>
                <w:szCs w:val="20"/>
                <w:color w:val="auto"/>
              </w:rPr>
            </w:pPr>
            <w:r>
              <w:rPr>
                <w:rFonts w:ascii="Times New Roman" w:cs="Times New Roman" w:eastAsia="Times New Roman" w:hAnsi="Times New Roman"/>
                <w:sz w:val="13"/>
                <w:szCs w:val="13"/>
                <w:color w:val="0000FF"/>
              </w:rPr>
              <w:t>08/08/2022</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line="141"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20"/>
              <w:spacing w:after="0" w:line="141" w:lineRule="exact"/>
              <w:rPr>
                <w:sz w:val="20"/>
                <w:szCs w:val="20"/>
                <w:color w:val="auto"/>
              </w:rPr>
            </w:pPr>
            <w:r>
              <w:rPr>
                <w:rFonts w:ascii="Times New Roman" w:cs="Times New Roman" w:eastAsia="Times New Roman" w:hAnsi="Times New Roman"/>
                <w:sz w:val="13"/>
                <w:szCs w:val="13"/>
                <w:color w:val="0000FF"/>
              </w:rPr>
              <w:t>100,000</w:t>
            </w:r>
          </w:p>
        </w:tc>
        <w:tc>
          <w:tcPr>
            <w:tcW w:w="260" w:type="dxa"/>
            <w:vAlign w:val="bottom"/>
          </w:tcPr>
          <w:p>
            <w:pPr>
              <w:spacing w:after="0"/>
              <w:rPr>
                <w:sz w:val="12"/>
                <w:szCs w:val="12"/>
                <w:color w:val="auto"/>
              </w:rPr>
            </w:pPr>
          </w:p>
        </w:tc>
        <w:tc>
          <w:tcPr>
            <w:tcW w:w="760" w:type="dxa"/>
            <w:vAlign w:val="bottom"/>
            <w:gridSpan w:val="2"/>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line="141" w:lineRule="exact"/>
              <w:rPr>
                <w:sz w:val="20"/>
                <w:szCs w:val="20"/>
                <w:color w:val="auto"/>
              </w:rPr>
            </w:pPr>
            <w:r>
              <w:rPr>
                <w:rFonts w:ascii="Times New Roman" w:cs="Times New Roman" w:eastAsia="Times New Roman" w:hAnsi="Times New Roman"/>
                <w:sz w:val="13"/>
                <w:szCs w:val="13"/>
                <w:color w:val="0000FF"/>
              </w:rPr>
              <w:t>100,000</w:t>
            </w:r>
          </w:p>
        </w:tc>
        <w:tc>
          <w:tcPr>
            <w:tcW w:w="64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restart"/>
          </w:tcPr>
          <w:p>
            <w:pPr>
              <w:ind w:left="60"/>
              <w:spacing w:after="0" w:line="229"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gridSpan w:val="2"/>
            <w:vMerge w:val="continue"/>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-1758315</wp:posOffset>
            </wp:positionV>
            <wp:extent cx="28575" cy="17640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76403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under to the Agrify Corporation 2022 Omnibus Equity Incentive Plan.</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right to receive, at settlement, one share of common stock of the issuer.</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will vest in three equal installments on August 8, 2023, August 8, 2024 and August 8, 2025, subject to the reporting person's continuous service through each applicable vesting date.</w:t>
      </w:r>
    </w:p>
    <w:p>
      <w:pPr>
        <w:spacing w:after="0" w:line="5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Josh Savitz, attorney-in-fact</w:t>
            </w:r>
          </w:p>
        </w:tc>
        <w:tc>
          <w:tcPr>
            <w:tcW w:w="14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08/10/2022</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9609" TargetMode="External"/><Relationship Id="rId13" Type="http://schemas.openxmlformats.org/officeDocument/2006/relationships/hyperlink" Target="http://www.sec.gov/cgi-bin/browse-edgar?action=getcompany&amp;CIK=00018006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2022-08-10T16:07:13Z</dcterms:created>
  <dcterms:modified xsi:type="dcterms:W3CDTF">2022-08-10T16:07:13Z</dcterms:modified>
</cp:coreProperties>
</file>