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585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5854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Chang Raymond Nobu</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AGRIFY CORPORATION</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76 TREBLE COVE ROAD, BUILDING 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Agrify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AGFY</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01/28/2022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20"/>
        <w:spacing w:after="0"/>
        <w:rPr>
          <w:sz w:val="20"/>
          <w:szCs w:val="20"/>
          <w:color w:val="auto"/>
        </w:rPr>
      </w:pPr>
      <w:r>
        <w:rPr>
          <w:rFonts w:ascii="Arial" w:cs="Arial" w:eastAsia="Arial" w:hAnsi="Arial"/>
          <w:sz w:val="17"/>
          <w:szCs w:val="17"/>
          <w:color w:val="0000FF"/>
        </w:rPr>
        <w:t>CEO and Chairman</w:t>
      </w:r>
    </w:p>
    <w:p>
      <w:pPr>
        <w:spacing w:after="0" w:line="373"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80" w:type="dxa"/>
            <w:vAlign w:val="bottom"/>
            <w:gridSpan w:val="8"/>
            <w:vMerge w:val="restart"/>
          </w:tcPr>
          <w:p>
            <w:pPr>
              <w:jc w:val="center"/>
              <w:ind w:right="38"/>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40" w:type="dxa"/>
            <w:vAlign w:val="bottom"/>
            <w:shd w:val="clear" w:color="auto" w:fill="EEEEEE"/>
          </w:tcPr>
          <w:p>
            <w:pPr>
              <w:spacing w:after="0" w:line="20" w:lineRule="exact"/>
              <w:rPr>
                <w:sz w:val="1"/>
                <w:szCs w:val="1"/>
                <w:color w:val="auto"/>
              </w:rPr>
            </w:pPr>
          </w:p>
        </w:tc>
        <w:tc>
          <w:tcPr>
            <w:tcW w:w="114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3680" w:type="dxa"/>
            <w:vAlign w:val="bottom"/>
            <w:gridSpan w:val="8"/>
            <w:vMerge w:val="continue"/>
          </w:tcPr>
          <w:p>
            <w:pPr>
              <w:spacing w:after="0" w:line="20" w:lineRule="exact"/>
              <w:rPr>
                <w:sz w:val="1"/>
                <w:szCs w:val="1"/>
                <w:color w:val="auto"/>
              </w:rPr>
            </w:pPr>
          </w:p>
        </w:tc>
        <w:tc>
          <w:tcPr>
            <w:tcW w:w="3640" w:type="dxa"/>
            <w:vAlign w:val="bottom"/>
            <w:gridSpan w:val="11"/>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40" w:type="dxa"/>
            <w:vAlign w:val="bottom"/>
            <w:gridSpan w:val="4"/>
          </w:tcPr>
          <w:p>
            <w:pPr>
              <w:ind w:left="260"/>
              <w:spacing w:after="0"/>
              <w:rPr>
                <w:sz w:val="20"/>
                <w:szCs w:val="20"/>
                <w:color w:val="auto"/>
              </w:rPr>
            </w:pPr>
            <w:r>
              <w:rPr>
                <w:rFonts w:ascii="Arial" w:cs="Arial" w:eastAsia="Arial" w:hAnsi="Arial"/>
                <w:sz w:val="17"/>
                <w:szCs w:val="17"/>
                <w:color w:val="0000FF"/>
              </w:rPr>
              <w:t>02/02/2022</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BILLERICA</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MA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01862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40" w:type="dxa"/>
            <w:vAlign w:val="bottom"/>
            <w:gridSpan w:val="7"/>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80" w:type="dxa"/>
            <w:vAlign w:val="bottom"/>
            <w:gridSpan w:val="8"/>
            <w:vMerge w:val="restart"/>
          </w:tcPr>
          <w:p>
            <w:pPr>
              <w:ind w:left="2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260"/>
              <w:spacing w:after="0" w:line="116" w:lineRule="exact"/>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5"/>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2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840" w:type="dxa"/>
            <w:vAlign w:val="bottom"/>
            <w:gridSpan w:val="3"/>
          </w:tcPr>
          <w:p>
            <w:pPr>
              <w:ind w:left="100"/>
              <w:spacing w:after="0" w:line="126" w:lineRule="exact"/>
              <w:rPr>
                <w:sz w:val="20"/>
                <w:szCs w:val="20"/>
                <w:color w:val="auto"/>
              </w:rPr>
            </w:pPr>
            <w:r>
              <w:rPr>
                <w:rFonts w:ascii="Arial" w:cs="Arial" w:eastAsia="Arial" w:hAnsi="Arial"/>
                <w:sz w:val="12"/>
                <w:szCs w:val="12"/>
                <w:b w:val="1"/>
                <w:bCs w:val="1"/>
                <w:color w:val="auto"/>
                <w:w w:val="98"/>
              </w:rPr>
              <w:t>Disposed Of (D) (Instr. 3, 4 and</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48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20" w:type="dxa"/>
            <w:vAlign w:val="bottom"/>
            <w:gridSpan w:val="4"/>
            <w:vMerge w:val="restart"/>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By RTC3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7"/>
                <w:szCs w:val="17"/>
                <w:color w:val="0000FF"/>
              </w:rPr>
              <w:t>2020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60" w:type="dxa"/>
            <w:vAlign w:val="bottom"/>
            <w:gridSpan w:val="3"/>
          </w:tcPr>
          <w:p>
            <w:pPr>
              <w:ind w:left="820"/>
              <w:spacing w:after="0"/>
              <w:rPr>
                <w:sz w:val="20"/>
                <w:szCs w:val="20"/>
                <w:color w:val="auto"/>
              </w:rPr>
            </w:pPr>
            <w:r>
              <w:rPr>
                <w:rFonts w:ascii="Arial" w:cs="Arial" w:eastAsia="Arial" w:hAnsi="Arial"/>
                <w:sz w:val="17"/>
                <w:szCs w:val="17"/>
                <w:color w:val="0000FF"/>
              </w:rPr>
              <w:t>01/28/2022</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center"/>
              <w:ind w:right="240"/>
              <w:spacing w:after="0"/>
              <w:rPr>
                <w:sz w:val="20"/>
                <w:szCs w:val="20"/>
                <w:color w:val="auto"/>
              </w:rPr>
            </w:pPr>
            <w:r>
              <w:rPr>
                <w:rFonts w:ascii="Arial" w:cs="Arial" w:eastAsia="Arial" w:hAnsi="Arial"/>
                <w:sz w:val="13"/>
                <w:szCs w:val="13"/>
                <w:color w:val="0000FF"/>
                <w:w w:val="91"/>
              </w:rPr>
              <w:t>A</w:t>
            </w:r>
          </w:p>
        </w:tc>
        <w:tc>
          <w:tcPr>
            <w:tcW w:w="700" w:type="dxa"/>
            <w:vAlign w:val="bottom"/>
          </w:tcPr>
          <w:p>
            <w:pPr>
              <w:ind w:left="200"/>
              <w:spacing w:after="0"/>
              <w:rPr>
                <w:sz w:val="20"/>
                <w:szCs w:val="20"/>
                <w:color w:val="auto"/>
              </w:rPr>
            </w:pPr>
            <w:r>
              <w:rPr>
                <w:rFonts w:ascii="Arial" w:cs="Arial" w:eastAsia="Arial" w:hAnsi="Arial"/>
                <w:sz w:val="17"/>
                <w:szCs w:val="17"/>
                <w:color w:val="0000FF"/>
                <w:w w:val="92"/>
              </w:rPr>
              <w:t>36,232</w:t>
            </w:r>
          </w:p>
        </w:tc>
        <w:tc>
          <w:tcPr>
            <w:tcW w:w="660" w:type="dxa"/>
            <w:vAlign w:val="bottom"/>
          </w:tcPr>
          <w:p>
            <w:pPr>
              <w:jc w:val="right"/>
              <w:ind w:right="158"/>
              <w:spacing w:after="0"/>
              <w:rPr>
                <w:sz w:val="20"/>
                <w:szCs w:val="20"/>
                <w:color w:val="auto"/>
              </w:rPr>
            </w:pPr>
            <w:r>
              <w:rPr>
                <w:rFonts w:ascii="Arial" w:cs="Arial" w:eastAsia="Arial" w:hAnsi="Arial"/>
                <w:sz w:val="17"/>
                <w:szCs w:val="17"/>
                <w:color w:val="0000FF"/>
              </w:rPr>
              <w:t>A</w:t>
            </w:r>
          </w:p>
        </w:tc>
        <w:tc>
          <w:tcPr>
            <w:tcW w:w="480" w:type="dxa"/>
            <w:vAlign w:val="bottom"/>
          </w:tcPr>
          <w:p>
            <w:pPr>
              <w:ind w:left="200"/>
              <w:spacing w:after="0"/>
              <w:rPr>
                <w:sz w:val="20"/>
                <w:szCs w:val="20"/>
                <w:color w:val="auto"/>
              </w:rPr>
            </w:pPr>
            <w:r>
              <w:rPr>
                <w:rFonts w:ascii="Arial" w:cs="Arial" w:eastAsia="Arial" w:hAnsi="Arial"/>
                <w:sz w:val="11"/>
                <w:szCs w:val="11"/>
                <w:color w:val="008000"/>
              </w:rPr>
              <w:t>(1)</w:t>
            </w:r>
          </w:p>
        </w:tc>
        <w:tc>
          <w:tcPr>
            <w:tcW w:w="1280" w:type="dxa"/>
            <w:vAlign w:val="bottom"/>
            <w:gridSpan w:val="4"/>
          </w:tcPr>
          <w:p>
            <w:pPr>
              <w:jc w:val="right"/>
              <w:ind w:right="301"/>
              <w:spacing w:after="0"/>
              <w:rPr>
                <w:sz w:val="20"/>
                <w:szCs w:val="20"/>
                <w:color w:val="auto"/>
              </w:rPr>
            </w:pPr>
            <w:r>
              <w:rPr>
                <w:rFonts w:ascii="Arial" w:cs="Arial" w:eastAsia="Arial" w:hAnsi="Arial"/>
                <w:sz w:val="17"/>
                <w:szCs w:val="17"/>
                <w:color w:val="0000FF"/>
              </w:rPr>
              <w:t>503,854</w:t>
            </w:r>
          </w:p>
        </w:tc>
        <w:tc>
          <w:tcPr>
            <w:tcW w:w="340" w:type="dxa"/>
            <w:vAlign w:val="bottom"/>
          </w:tcPr>
          <w:p>
            <w:pPr>
              <w:spacing w:after="0"/>
              <w:rPr>
                <w:sz w:val="17"/>
                <w:szCs w:val="17"/>
                <w:color w:val="auto"/>
              </w:rPr>
            </w:pPr>
          </w:p>
        </w:tc>
        <w:tc>
          <w:tcPr>
            <w:tcW w:w="520" w:type="dxa"/>
            <w:vAlign w:val="bottom"/>
          </w:tcPr>
          <w:p>
            <w:pPr>
              <w:ind w:left="2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Irrevocable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312"/>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Trust</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4"/>
          </w:tcPr>
          <w:p>
            <w:pPr>
              <w:jc w:val="center"/>
              <w:ind w:right="10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11"/>
          </w:tcPr>
          <w:p>
            <w:pPr>
              <w:ind w:left="7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7. Title and Amount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Derivative Security</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4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3"/>
          </w:tcPr>
          <w:p>
            <w:pPr>
              <w:ind w:left="40"/>
              <w:spacing w:after="0"/>
              <w:rPr>
                <w:sz w:val="20"/>
                <w:szCs w:val="20"/>
                <w:color w:val="auto"/>
              </w:rPr>
            </w:pPr>
            <w:r>
              <w:rPr>
                <w:rFonts w:ascii="Arial" w:cs="Arial" w:eastAsia="Arial" w:hAnsi="Arial"/>
                <w:sz w:val="13"/>
                <w:szCs w:val="13"/>
                <w:color w:val="0000FF"/>
              </w:rPr>
              <w:t>By RTC3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Warrants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480" w:type="dxa"/>
            <w:vAlign w:val="bottom"/>
            <w:vMerge w:val="restart"/>
          </w:tcPr>
          <w:p>
            <w:pPr>
              <w:spacing w:after="0"/>
              <w:rPr>
                <w:sz w:val="20"/>
                <w:szCs w:val="20"/>
                <w:color w:val="auto"/>
              </w:rPr>
            </w:pPr>
            <w:r>
              <w:rPr>
                <w:rFonts w:ascii="Arial" w:cs="Arial" w:eastAsia="Arial" w:hAnsi="Arial"/>
                <w:sz w:val="17"/>
                <w:szCs w:val="17"/>
                <w:color w:val="0000FF"/>
                <w:w w:val="88"/>
              </w:rPr>
              <w:t>27,174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ind w:left="40"/>
              <w:spacing w:after="0" w:line="142" w:lineRule="exact"/>
              <w:rPr>
                <w:sz w:val="20"/>
                <w:szCs w:val="20"/>
                <w:color w:val="auto"/>
              </w:rPr>
            </w:pPr>
            <w:r>
              <w:rPr>
                <w:rFonts w:ascii="Arial" w:cs="Arial" w:eastAsia="Arial" w:hAnsi="Arial"/>
                <w:sz w:val="13"/>
                <w:szCs w:val="13"/>
                <w:color w:val="0000FF"/>
              </w:rPr>
              <w:t>2020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0" w:type="dxa"/>
            <w:vAlign w:val="bottom"/>
            <w:gridSpan w:val="2"/>
          </w:tcPr>
          <w:p>
            <w:pPr>
              <w:ind w:left="60"/>
              <w:spacing w:after="0" w:line="138" w:lineRule="exact"/>
              <w:rPr>
                <w:sz w:val="20"/>
                <w:szCs w:val="20"/>
                <w:color w:val="auto"/>
              </w:rPr>
            </w:pPr>
            <w:r>
              <w:rPr>
                <w:rFonts w:ascii="Arial" w:cs="Arial" w:eastAsia="Arial" w:hAnsi="Arial"/>
                <w:sz w:val="13"/>
                <w:szCs w:val="13"/>
                <w:color w:val="0000FF"/>
              </w:rPr>
              <w:t>(right to</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7.48</w:t>
            </w:r>
          </w:p>
        </w:tc>
        <w:tc>
          <w:tcPr>
            <w:tcW w:w="140" w:type="dxa"/>
            <w:vAlign w:val="bottom"/>
          </w:tcPr>
          <w:p>
            <w:pPr>
              <w:spacing w:after="0"/>
              <w:rPr>
                <w:sz w:val="11"/>
                <w:szCs w:val="11"/>
                <w:color w:val="auto"/>
              </w:rPr>
            </w:pPr>
          </w:p>
        </w:tc>
        <w:tc>
          <w:tcPr>
            <w:tcW w:w="1040" w:type="dxa"/>
            <w:vAlign w:val="bottom"/>
          </w:tcPr>
          <w:p>
            <w:pPr>
              <w:ind w:left="260"/>
              <w:spacing w:after="0" w:line="138" w:lineRule="exact"/>
              <w:rPr>
                <w:sz w:val="20"/>
                <w:szCs w:val="20"/>
                <w:color w:val="auto"/>
              </w:rPr>
            </w:pPr>
            <w:r>
              <w:rPr>
                <w:rFonts w:ascii="Arial" w:cs="Arial" w:eastAsia="Arial" w:hAnsi="Arial"/>
                <w:sz w:val="13"/>
                <w:szCs w:val="13"/>
                <w:color w:val="0000FF"/>
              </w:rPr>
              <w:t>01/28/2022</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ind w:left="60"/>
              <w:spacing w:after="0" w:line="138" w:lineRule="exact"/>
              <w:rPr>
                <w:sz w:val="20"/>
                <w:szCs w:val="20"/>
                <w:color w:val="auto"/>
              </w:rPr>
            </w:pPr>
            <w:r>
              <w:rPr>
                <w:rFonts w:ascii="Arial" w:cs="Arial" w:eastAsia="Arial" w:hAnsi="Arial"/>
                <w:sz w:val="13"/>
                <w:szCs w:val="13"/>
                <w:color w:val="0000FF"/>
              </w:rPr>
              <w:t>A</w:t>
            </w:r>
          </w:p>
        </w:tc>
        <w:tc>
          <w:tcPr>
            <w:tcW w:w="160" w:type="dxa"/>
            <w:vAlign w:val="bottom"/>
          </w:tcPr>
          <w:p>
            <w:pPr>
              <w:spacing w:after="0"/>
              <w:rPr>
                <w:sz w:val="11"/>
                <w:szCs w:val="11"/>
                <w:color w:val="auto"/>
              </w:rPr>
            </w:pPr>
          </w:p>
        </w:tc>
        <w:tc>
          <w:tcPr>
            <w:tcW w:w="560" w:type="dxa"/>
            <w:vAlign w:val="bottom"/>
          </w:tcPr>
          <w:p>
            <w:pPr>
              <w:ind w:left="100"/>
              <w:spacing w:after="0" w:line="138" w:lineRule="exact"/>
              <w:rPr>
                <w:sz w:val="20"/>
                <w:szCs w:val="20"/>
                <w:color w:val="auto"/>
              </w:rPr>
            </w:pPr>
            <w:r>
              <w:rPr>
                <w:rFonts w:ascii="Arial" w:cs="Arial" w:eastAsia="Arial" w:hAnsi="Arial"/>
                <w:sz w:val="13"/>
                <w:szCs w:val="13"/>
                <w:color w:val="0000FF"/>
              </w:rPr>
              <w:t>27,174</w:t>
            </w:r>
          </w:p>
        </w:tc>
        <w:tc>
          <w:tcPr>
            <w:tcW w:w="300" w:type="dxa"/>
            <w:vAlign w:val="bottom"/>
          </w:tcPr>
          <w:p>
            <w:pPr>
              <w:spacing w:after="0"/>
              <w:rPr>
                <w:sz w:val="11"/>
                <w:szCs w:val="11"/>
                <w:color w:val="auto"/>
              </w:rPr>
            </w:pPr>
          </w:p>
        </w:tc>
        <w:tc>
          <w:tcPr>
            <w:tcW w:w="780" w:type="dxa"/>
            <w:vAlign w:val="bottom"/>
            <w:gridSpan w:val="2"/>
          </w:tcPr>
          <w:p>
            <w:pPr>
              <w:ind w:left="60"/>
              <w:spacing w:after="0" w:line="138" w:lineRule="exact"/>
              <w:rPr>
                <w:sz w:val="20"/>
                <w:szCs w:val="20"/>
                <w:color w:val="auto"/>
              </w:rPr>
            </w:pPr>
            <w:r>
              <w:rPr>
                <w:rFonts w:ascii="Arial" w:cs="Arial" w:eastAsia="Arial" w:hAnsi="Arial"/>
                <w:sz w:val="13"/>
                <w:szCs w:val="13"/>
                <w:color w:val="0000FF"/>
              </w:rPr>
              <w:t>07/28/2022</w:t>
            </w:r>
          </w:p>
        </w:tc>
        <w:tc>
          <w:tcPr>
            <w:tcW w:w="700" w:type="dxa"/>
            <w:vAlign w:val="bottom"/>
          </w:tcPr>
          <w:p>
            <w:pPr>
              <w:ind w:left="20"/>
              <w:spacing w:after="0" w:line="138" w:lineRule="exact"/>
              <w:rPr>
                <w:sz w:val="20"/>
                <w:szCs w:val="20"/>
                <w:color w:val="auto"/>
              </w:rPr>
            </w:pPr>
            <w:r>
              <w:rPr>
                <w:rFonts w:ascii="Arial" w:cs="Arial" w:eastAsia="Arial" w:hAnsi="Arial"/>
                <w:sz w:val="13"/>
                <w:szCs w:val="13"/>
                <w:color w:val="0000FF"/>
              </w:rPr>
              <w:t>07/27/2027</w:t>
            </w:r>
          </w:p>
        </w:tc>
        <w:tc>
          <w:tcPr>
            <w:tcW w:w="66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800" w:type="dxa"/>
            <w:vAlign w:val="bottom"/>
            <w:gridSpan w:val="3"/>
          </w:tcPr>
          <w:p>
            <w:pPr>
              <w:ind w:left="340"/>
              <w:spacing w:after="0"/>
              <w:rPr>
                <w:sz w:val="20"/>
                <w:szCs w:val="20"/>
                <w:color w:val="auto"/>
              </w:rPr>
            </w:pPr>
            <w:r>
              <w:rPr>
                <w:rFonts w:ascii="Arial" w:cs="Arial" w:eastAsia="Arial" w:hAnsi="Arial"/>
                <w:sz w:val="11"/>
                <w:szCs w:val="11"/>
                <w:color w:val="008000"/>
              </w:rPr>
              <w:t>(1)</w:t>
            </w:r>
          </w:p>
        </w:tc>
        <w:tc>
          <w:tcPr>
            <w:tcW w:w="820" w:type="dxa"/>
            <w:vAlign w:val="bottom"/>
            <w:gridSpan w:val="2"/>
          </w:tcPr>
          <w:p>
            <w:pPr>
              <w:ind w:left="240"/>
              <w:spacing w:after="0" w:line="138" w:lineRule="exact"/>
              <w:rPr>
                <w:sz w:val="20"/>
                <w:szCs w:val="20"/>
                <w:color w:val="auto"/>
              </w:rPr>
            </w:pPr>
            <w:r>
              <w:rPr>
                <w:rFonts w:ascii="Arial" w:cs="Arial" w:eastAsia="Arial" w:hAnsi="Arial"/>
                <w:sz w:val="13"/>
                <w:szCs w:val="13"/>
                <w:color w:val="0000FF"/>
              </w:rPr>
              <w:t>27,174</w:t>
            </w:r>
          </w:p>
        </w:tc>
        <w:tc>
          <w:tcPr>
            <w:tcW w:w="520" w:type="dxa"/>
            <w:vAlign w:val="bottom"/>
          </w:tcPr>
          <w:p>
            <w:pPr>
              <w:ind w:left="400"/>
              <w:spacing w:after="0" w:line="138"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11"/>
                <w:szCs w:val="11"/>
                <w:color w:val="auto"/>
              </w:rPr>
            </w:pPr>
          </w:p>
        </w:tc>
        <w:tc>
          <w:tcPr>
            <w:tcW w:w="720" w:type="dxa"/>
            <w:vAlign w:val="bottom"/>
            <w:gridSpan w:val="3"/>
          </w:tcPr>
          <w:p>
            <w:pPr>
              <w:ind w:left="40"/>
              <w:spacing w:after="0" w:line="138" w:lineRule="exact"/>
              <w:rPr>
                <w:sz w:val="20"/>
                <w:szCs w:val="20"/>
                <w:color w:val="auto"/>
              </w:rPr>
            </w:pPr>
            <w:r>
              <w:rPr>
                <w:rFonts w:ascii="Arial" w:cs="Arial" w:eastAsia="Arial" w:hAnsi="Arial"/>
                <w:sz w:val="13"/>
                <w:szCs w:val="13"/>
                <w:color w:val="0000FF"/>
              </w:rPr>
              <w:t>Irrevocable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right"/>
              <w:ind w:right="158"/>
              <w:spacing w:after="0" w:line="142" w:lineRule="exact"/>
              <w:rPr>
                <w:sz w:val="20"/>
                <w:szCs w:val="20"/>
                <w:color w:val="auto"/>
              </w:rPr>
            </w:pPr>
            <w:r>
              <w:rPr>
                <w:rFonts w:ascii="Arial" w:cs="Arial" w:eastAsia="Arial" w:hAnsi="Arial"/>
                <w:sz w:val="13"/>
                <w:szCs w:val="13"/>
                <w:color w:val="0000FF"/>
              </w:rPr>
              <w:t>Stock</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3"/>
          </w:tcPr>
          <w:p>
            <w:pPr>
              <w:ind w:left="40"/>
              <w:spacing w:after="0"/>
              <w:rPr>
                <w:sz w:val="20"/>
                <w:szCs w:val="20"/>
                <w:color w:val="auto"/>
              </w:rPr>
            </w:pPr>
            <w:r>
              <w:rPr>
                <w:rFonts w:ascii="Arial" w:cs="Arial" w:eastAsia="Arial" w:hAnsi="Arial"/>
                <w:sz w:val="13"/>
                <w:szCs w:val="13"/>
                <w:color w:val="0000FF"/>
              </w:rPr>
              <w:t>Family</w:t>
            </w:r>
          </w:p>
        </w:tc>
        <w:tc>
          <w:tcPr>
            <w:tcW w:w="0" w:type="dxa"/>
            <w:vAlign w:val="bottom"/>
          </w:tcPr>
          <w:p>
            <w:pPr>
              <w:spacing w:after="0"/>
              <w:rPr>
                <w:sz w:val="1"/>
                <w:szCs w:val="1"/>
                <w:color w:val="auto"/>
              </w:rPr>
            </w:pPr>
          </w:p>
        </w:tc>
      </w:tr>
    </w:tbl>
    <w:p>
      <w:pPr>
        <w:ind w:left="10400"/>
        <w:spacing w:after="0"/>
        <w:rPr>
          <w:sz w:val="20"/>
          <w:szCs w:val="20"/>
          <w:color w:val="auto"/>
        </w:rPr>
      </w:pPr>
      <w:r>
        <w:rPr>
          <w:rFonts w:ascii="Arial" w:cs="Arial" w:eastAsia="Arial" w:hAnsi="Arial"/>
          <w:sz w:val="13"/>
          <w:szCs w:val="13"/>
          <w:color w:val="0000FF"/>
        </w:rPr>
        <w:t>Trust</w:t>
      </w:r>
      <w:r>
        <w:rPr>
          <w:rFonts w:ascii="Arial" w:cs="Arial" w:eastAsia="Arial" w:hAnsi="Arial"/>
          <w:sz w:val="21"/>
          <w:szCs w:val="21"/>
          <w:color w:val="008000"/>
          <w:vertAlign w:val="superscript"/>
        </w:rPr>
        <w:t>(2)</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60" w:firstLine="2"/>
        <w:spacing w:after="0" w:line="290"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securities were purchased by the Reporting Person for a combined purchase price of $6.90 per share of common stock and fraction of a warrant in connection with the Issuer's private placement that closed on January 28, 2022. Each warrant will be exercisable during the period commencing on July 28, 2022 and ending on July 28, 2027 at an exercise price of $7.48.</w:t>
      </w:r>
    </w:p>
    <w:p>
      <w:pPr>
        <w:spacing w:after="0" w:line="1" w:lineRule="exact"/>
        <w:rPr>
          <w:rFonts w:ascii="Arial" w:cs="Arial" w:eastAsia="Arial" w:hAnsi="Arial"/>
          <w:sz w:val="12"/>
          <w:szCs w:val="12"/>
          <w:color w:val="008000"/>
        </w:rPr>
      </w:pPr>
    </w:p>
    <w:p>
      <w:pPr>
        <w:jc w:val="both"/>
        <w:ind w:left="40" w:right="3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RTC3 2020 Irrevocable Family Trust, of which Mr. Chang retains the authority to remove the independent trustee. Mr. Chang disclaims beneficial ownership of the reported securities except to the extent of his pecuniary interest therein, and this report shall not be deemed an admission that such person is the beneficial owner of the securities for purposes of Section 16 of the Securities Exchange Act of 1934, as amended, or for any other purpose.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This amendment to the Form 4 filed by the Reporting Person on February 2, 2022 is being filed to correct the transaction code for the transactions reported herein from "P" to "A".</w:t>
      </w:r>
    </w:p>
    <w:p>
      <w:pPr>
        <w:spacing w:after="0" w:line="70"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Josh Savitz, attorney-in-fact  02/04/2022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18853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5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1402" TargetMode="External"/><Relationship Id="rId13"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2022-02-04T18:11:58Z</dcterms:created>
  <dcterms:modified xsi:type="dcterms:W3CDTF">2022-02-04T18:11:58Z</dcterms:modified>
</cp:coreProperties>
</file>