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50901.xml.htm"/>
      <w:bookmarkStart w:id="1" w:name="ksform409032026_05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RSLGH,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W. HURON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RYTHM, Inc.</w:t>
              </w:r>
            </w:hyperlink>
            <w:r>
              <w:rPr/>
              <w:t xml:space="preserve"> [ </w:t>
            </w:r>
            <w:r>
              <w:rPr>
                <w:rFonts w:ascii="Times;serif" w:hAnsi="Times;serif"/>
                <w:color w:val="0000FF"/>
                <w:sz w:val="24"/>
                <w:shd w:fill="FFFFFF" w:val="clear"/>
              </w:rPr>
              <w:t>RYM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57,377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146,527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76,339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29.474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154,798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RSLGH,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W. HURON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Green Thumb Industries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WEST HURON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Pre-Funded Warrants issued as payment of interest pursuant to a Convertible Note of the Issuer dated May 25, 2025 and held by RSLGH, LLC ("RSLGH").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RSLGH is the direct beneficial owner of the May 25, 2025 Convertible Note and is the direct beneficial owner of the Pre-Funded Warrants. RSLGH is an indirectly, wholly-owned subsidiary of Green Thumb Industries Inc. ("Green Thumb"). Green Thumb is the sole shareholder of GTI23, Inc., which is the sole member of VCP23, LLC, which is the sole shareholder of For Success Holding Company. For Success Holding Company is the sole member of Wellness Mgmt, LLC, which is the sole member of RSLGH.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Pre-Funded Warrants issued as payment of interest pursuant to a Convertible Note of the Issuer dated August 25, 2025 and held by RSLGH, LLC ("RSLGH").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RSLGH is the direct beneficial owner of the August 25, 2025 Convertible Note and is the direct beneficial owner of the Pre-Funded Warrants. RSLGH is an indirectly, wholly-owned subsidiary of Green Thumb Industries Inc. ("Green Thumb"). Green Thumb is the sole shareholder of GTI23, Inc., which is the sole member of VCP23, LLC, which is the sole shareholder of For Success Holding Company. For Success Holding Company is the sole member of Wellness Mgmt, LLC, which is the sole member of RSLGH.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RSLGH, LLC By: /s/ Bret Kravitz,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Green Thumb Industries Inc. By: /s/ Bret Kravitz,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397"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43397" TargetMode="External"/><Relationship Id="rId9" Type="http://schemas.openxmlformats.org/officeDocument/2006/relationships/hyperlink" Target="http://www.sec.gov/cgi-bin/browse-edgar?action=getcompany&amp;CIK=0001795139"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872</Words>
  <Characters>4639</Characters>
  <CharactersWithSpaces>5395</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