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710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Varier Krishnan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11/28/2024</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48084</w:t>
            </w:r>
          </w:p>
        </w:tc>
      </w:tr>
      <w:tr>
        <w:trPr>
          <w:trHeight w:val="151"/>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11/28/2024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1,097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1,097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11/28/2024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1,097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vesting of restricted stock units on November 28,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2023, the reporting person was granted 1,097 restricted stock units under the Agrify Corporation 2022 Omnibus Equity Incentive Plan. All of the restricted stock units vested on November 28,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Lindsey 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12/02/2024</w:t>
            </w:r>
          </w:p>
        </w:tc>
        <w:tc>
          <w:tcPr>
            <w:tcW w:w="0" w:type="dxa"/>
            <w:vAlign w:val="bottom"/>
          </w:tcPr>
          <w:p>
            <w:pPr>
              <w:spacing w:after="0"/>
              <w:rPr>
                <w:sz w:val="1"/>
                <w:szCs w:val="1"/>
                <w:color w:val="auto"/>
              </w:rPr>
            </w:pPr>
          </w:p>
        </w:tc>
      </w:tr>
      <w:tr>
        <w:trPr>
          <w:trHeight w:val="89"/>
        </w:trPr>
        <w:tc>
          <w:tcPr>
            <w:tcW w:w="19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25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2024-12-02T16:48:09Z</dcterms:created>
  <dcterms:modified xsi:type="dcterms:W3CDTF">2024-12-02T16:48:09Z</dcterms:modified>
</cp:coreProperties>
</file>