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3"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-603885</wp:posOffset>
            </wp:positionV>
            <wp:extent cx="5715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2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-603885</wp:posOffset>
            </wp:positionV>
            <wp:extent cx="5715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22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641350</wp:posOffset>
            </wp:positionV>
            <wp:extent cx="7049135" cy="4695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4695190"/>
                    </a:xfrm>
                    <a:prstGeom prst="rect">
                      <a:avLst/>
                    </a:prstGeom>
                    <a:noFill/>
                  </pic:spPr>
                </pic:pic>
              </a:graphicData>
            </a:graphic>
          </wp:anchor>
        </w:drawing>
      </w:r>
    </w:p>
    <w:p>
      <w:pPr>
        <w:spacing w:after="0" w:line="1078" w:lineRule="exact"/>
        <w:rPr>
          <w:sz w:val="24"/>
          <w:szCs w:val="24"/>
          <w:color w:val="auto"/>
        </w:rPr>
      </w:pPr>
    </w:p>
    <w:p>
      <w:pPr>
        <w:sectPr>
          <w:pgSz w:w="11900" w:h="16838" w:orient="portrait"/>
          <w:cols w:equalWidth="0" w:num="2">
            <w:col w:w="2300" w:space="380"/>
            <w:col w:w="840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Chang Raymond Nobu</w:t>
        </w:r>
      </w:hyperlink>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color w:val="auto"/>
              </w:rPr>
              <w:t>(Last)</w:t>
            </w:r>
          </w:p>
        </w:tc>
        <w:tc>
          <w:tcPr>
            <w:tcW w:w="1160" w:type="dxa"/>
            <w:vAlign w:val="bottom"/>
          </w:tcPr>
          <w:p>
            <w:pPr>
              <w:ind w:left="280"/>
              <w:spacing w:after="0"/>
              <w:rPr>
                <w:sz w:val="20"/>
                <w:szCs w:val="20"/>
                <w:color w:val="auto"/>
              </w:rPr>
            </w:pPr>
            <w:r>
              <w:rPr>
                <w:rFonts w:ascii="Arial" w:cs="Arial" w:eastAsia="Arial" w:hAnsi="Arial"/>
                <w:sz w:val="12"/>
                <w:szCs w:val="12"/>
                <w:color w:val="auto"/>
              </w:rPr>
              <w:t>(First)</w:t>
            </w:r>
          </w:p>
        </w:tc>
        <w:tc>
          <w:tcPr>
            <w:tcW w:w="1560" w:type="dxa"/>
            <w:vAlign w:val="bottom"/>
          </w:tcPr>
          <w:p>
            <w:pPr>
              <w:ind w:left="36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 MCCARTER &amp; ENGLISH, LLP</w:t>
            </w:r>
          </w:p>
        </w:tc>
      </w:tr>
      <w:tr>
        <w:trPr>
          <w:trHeight w:val="248"/>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265 FRANKLIN STREET</w:t>
            </w:r>
          </w:p>
        </w:tc>
        <w:tc>
          <w:tcPr>
            <w:tcW w:w="1560" w:type="dxa"/>
            <w:vAlign w:val="bottom"/>
          </w:tcPr>
          <w:p>
            <w:pPr>
              <w:spacing w:after="0"/>
              <w:rPr>
                <w:sz w:val="21"/>
                <w:szCs w:val="21"/>
                <w:color w:val="auto"/>
              </w:rPr>
            </w:pPr>
          </w:p>
        </w:tc>
      </w:tr>
      <w:tr>
        <w:trPr>
          <w:trHeight w:val="143"/>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51"/>
        </w:trPr>
        <w:tc>
          <w:tcPr>
            <w:tcW w:w="9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5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02110</w:t>
            </w:r>
          </w:p>
        </w:tc>
      </w:tr>
      <w:tr>
        <w:trPr>
          <w:trHeight w:val="143"/>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560" w:type="dxa"/>
            <w:vAlign w:val="bottom"/>
          </w:tcPr>
          <w:p>
            <w:pPr>
              <w:ind w:left="36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r>
      <w:tr>
        <w:trPr>
          <w:trHeight w:val="204"/>
        </w:trPr>
        <w:tc>
          <w:tcPr>
            <w:tcW w:w="60" w:type="dxa"/>
            <w:vAlign w:val="bottom"/>
          </w:tcPr>
          <w:p>
            <w:pPr>
              <w:spacing w:after="0"/>
              <w:rPr>
                <w:sz w:val="17"/>
                <w:szCs w:val="17"/>
                <w:color w:val="auto"/>
              </w:rPr>
            </w:pPr>
          </w:p>
        </w:tc>
        <w:tc>
          <w:tcPr>
            <w:tcW w:w="3760" w:type="dxa"/>
            <w:vAlign w:val="bottom"/>
            <w:gridSpan w:val="3"/>
          </w:tcPr>
          <w:p>
            <w:pPr>
              <w:spacing w:after="0" w:line="19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Agrify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7"/>
                <w:szCs w:val="17"/>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860" w:type="dxa"/>
            <w:vAlign w:val="bottom"/>
            <w:tcBorders>
              <w:top w:val="single" w:sz="8" w:color="0000EE"/>
            </w:tcBorders>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80" w:type="dxa"/>
            <w:vAlign w:val="bottom"/>
          </w:tcPr>
          <w:p>
            <w:pPr>
              <w:ind w:left="340"/>
              <w:spacing w:after="0"/>
              <w:rPr>
                <w:sz w:val="20"/>
                <w:szCs w:val="20"/>
                <w:color w:val="auto"/>
              </w:rPr>
            </w:pPr>
            <w:r>
              <w:rPr>
                <w:rFonts w:ascii="Arial" w:cs="Arial" w:eastAsia="Arial" w:hAnsi="Arial"/>
                <w:sz w:val="12"/>
                <w:szCs w:val="12"/>
                <w:color w:val="auto"/>
              </w:rPr>
              <w:t>10% Owner</w:t>
            </w:r>
          </w:p>
        </w:tc>
      </w:tr>
      <w:tr>
        <w:trPr>
          <w:trHeight w:val="146"/>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129"/>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1820" w:type="dxa"/>
            <w:vAlign w:val="bottom"/>
          </w:tcPr>
          <w:p>
            <w:pPr>
              <w:ind w:left="580"/>
              <w:spacing w:after="0" w:line="105" w:lineRule="exact"/>
              <w:rPr>
                <w:sz w:val="20"/>
                <w:szCs w:val="20"/>
                <w:color w:val="auto"/>
              </w:rPr>
            </w:pPr>
            <w:r>
              <w:rPr>
                <w:rFonts w:ascii="Arial" w:cs="Arial" w:eastAsia="Arial" w:hAnsi="Arial"/>
                <w:sz w:val="12"/>
                <w:szCs w:val="12"/>
                <w:color w:val="auto"/>
              </w:rPr>
              <w:t>below)</w:t>
            </w:r>
          </w:p>
        </w:tc>
        <w:tc>
          <w:tcPr>
            <w:tcW w:w="1480" w:type="dxa"/>
            <w:vAlign w:val="bottom"/>
          </w:tcPr>
          <w:p>
            <w:pPr>
              <w:ind w:left="340"/>
              <w:spacing w:after="0" w:line="105" w:lineRule="exact"/>
              <w:rPr>
                <w:sz w:val="20"/>
                <w:szCs w:val="20"/>
                <w:color w:val="auto"/>
              </w:rPr>
            </w:pPr>
            <w:r>
              <w:rPr>
                <w:rFonts w:ascii="Arial" w:cs="Arial" w:eastAsia="Arial" w:hAnsi="Arial"/>
                <w:sz w:val="12"/>
                <w:szCs w:val="12"/>
                <w:color w:val="auto"/>
              </w:rPr>
              <w:t>below)</w:t>
            </w: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330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0000FF"/>
              </w:rPr>
              <w:t>Former 10% Owner</w:t>
            </w:r>
          </w:p>
        </w:tc>
      </w:tr>
      <w:tr>
        <w:trPr>
          <w:trHeight w:val="210"/>
        </w:trPr>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12/31/2024</w:t>
            </w:r>
          </w:p>
        </w:tc>
        <w:tc>
          <w:tcPr>
            <w:tcW w:w="2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r>
      <w:tr>
        <w:trPr>
          <w:trHeight w:val="211"/>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443"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Expiration Date</w:t>
            </w:r>
          </w:p>
        </w:tc>
        <w:tc>
          <w:tcPr>
            <w:tcW w:w="6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8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 4 and</w:t>
            </w: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5)</w:t>
            </w: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80" w:type="dxa"/>
            <w:vAlign w:val="bottom"/>
          </w:tcPr>
          <w:p>
            <w:pPr>
              <w:spacing w:after="0"/>
              <w:rPr>
                <w:sz w:val="15"/>
                <w:szCs w:val="15"/>
                <w:color w:val="auto"/>
              </w:rPr>
            </w:pPr>
          </w:p>
        </w:tc>
        <w:tc>
          <w:tcPr>
            <w:tcW w:w="900" w:type="dxa"/>
            <w:vAlign w:val="bottom"/>
            <w:vMerge w:val="restart"/>
          </w:tcPr>
          <w:p>
            <w:pPr>
              <w:jc w:val="center"/>
              <w:ind w:right="64"/>
              <w:spacing w:after="0"/>
              <w:rPr>
                <w:sz w:val="20"/>
                <w:szCs w:val="20"/>
                <w:color w:val="auto"/>
              </w:rPr>
            </w:pPr>
            <w:r>
              <w:rPr>
                <w:rFonts w:ascii="Times New Roman" w:cs="Times New Roman" w:eastAsia="Times New Roman" w:hAnsi="Times New Roman"/>
                <w:sz w:val="12"/>
                <w:szCs w:val="12"/>
                <w:color w:val="0000FF"/>
              </w:rPr>
              <w:t>08/14/2024</w:t>
            </w:r>
            <w:r>
              <w:rPr>
                <w:rFonts w:ascii="Times New Roman" w:cs="Times New Roman" w:eastAsia="Times New Roman" w:hAnsi="Times New Roman"/>
                <w:sz w:val="20"/>
                <w:szCs w:val="20"/>
                <w:color w:val="008000"/>
                <w:vertAlign w:val="superscript"/>
              </w:rPr>
              <w:t>(1)</w:t>
            </w:r>
          </w:p>
        </w:tc>
        <w:tc>
          <w:tcPr>
            <w:tcW w:w="62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spacing w:after="0"/>
              <w:rPr>
                <w:sz w:val="15"/>
                <w:szCs w:val="15"/>
                <w:color w:val="auto"/>
              </w:rPr>
            </w:pPr>
          </w:p>
        </w:tc>
        <w:tc>
          <w:tcPr>
            <w:tcW w:w="660" w:type="dxa"/>
            <w:vAlign w:val="bottom"/>
            <w:vMerge w:val="restart"/>
          </w:tcPr>
          <w:p>
            <w:pPr>
              <w:jc w:val="center"/>
              <w:ind w:right="125"/>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900" w:type="dxa"/>
            <w:vAlign w:val="bottom"/>
            <w:vMerge w:val="restart"/>
          </w:tcPr>
          <w:p>
            <w:pPr>
              <w:jc w:val="center"/>
              <w:ind w:right="245"/>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7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60" w:type="dxa"/>
            <w:vAlign w:val="bottom"/>
            <w:vMerge w:val="restart"/>
          </w:tcPr>
          <w:p>
            <w:pPr>
              <w:jc w:val="center"/>
              <w:ind w:righ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3.9495</w:t>
            </w: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12/31/2024</w:t>
            </w: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3,000,000</w:t>
            </w:r>
          </w:p>
        </w:tc>
        <w:tc>
          <w:tcPr>
            <w:tcW w:w="900" w:type="dxa"/>
            <w:vAlign w:val="bottom"/>
            <w:vMerge w:val="continue"/>
          </w:tcPr>
          <w:p>
            <w:pPr>
              <w:spacing w:after="0"/>
              <w:rPr>
                <w:sz w:val="6"/>
                <w:szCs w:val="6"/>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07/01/2025</w:t>
            </w:r>
          </w:p>
        </w:tc>
        <w:tc>
          <w:tcPr>
            <w:tcW w:w="660" w:type="dxa"/>
            <w:vAlign w:val="bottom"/>
            <w:vMerge w:val="continue"/>
          </w:tcPr>
          <w:p>
            <w:pPr>
              <w:spacing w:after="0"/>
              <w:rPr>
                <w:sz w:val="6"/>
                <w:szCs w:val="6"/>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7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vMerge w:val="restart"/>
          </w:tcPr>
          <w:p>
            <w:pPr>
              <w:ind w:left="80"/>
              <w:spacing w:after="0" w:line="211"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28"/>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vMerge w:val="restart"/>
          </w:tcPr>
          <w:p>
            <w:pPr>
              <w:jc w:val="center"/>
              <w:ind w:right="285"/>
              <w:spacing w:after="0"/>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7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60" w:type="dxa"/>
            <w:vAlign w:val="bottom"/>
            <w:vMerge w:val="restart"/>
          </w:tcPr>
          <w:p>
            <w:pPr>
              <w:jc w:val="center"/>
              <w:ind w:right="1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w:t>
            </w: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12/31/2024</w:t>
            </w: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80" w:type="dxa"/>
            <w:vAlign w:val="bottom"/>
            <w:vMerge w:val="restart"/>
          </w:tcPr>
          <w:p>
            <w:pPr>
              <w:jc w:val="right"/>
              <w:ind w:right="243"/>
              <w:spacing w:after="0"/>
              <w:rPr>
                <w:sz w:val="20"/>
                <w:szCs w:val="20"/>
                <w:color w:val="auto"/>
              </w:rPr>
            </w:pPr>
            <w:r>
              <w:rPr>
                <w:rFonts w:ascii="Times New Roman" w:cs="Times New Roman" w:eastAsia="Times New Roman" w:hAnsi="Times New Roman"/>
                <w:sz w:val="12"/>
                <w:szCs w:val="12"/>
                <w:color w:val="0000FF"/>
              </w:rPr>
              <w:t>0</w:t>
            </w:r>
          </w:p>
        </w:tc>
        <w:tc>
          <w:tcPr>
            <w:tcW w:w="900" w:type="dxa"/>
            <w:vAlign w:val="bottom"/>
            <w:vMerge w:val="restart"/>
          </w:tcPr>
          <w:p>
            <w:pPr>
              <w:jc w:val="right"/>
              <w:ind w:right="364"/>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12/31/2025</w:t>
            </w:r>
          </w:p>
        </w:tc>
        <w:tc>
          <w:tcPr>
            <w:tcW w:w="660" w:type="dxa"/>
            <w:vAlign w:val="bottom"/>
            <w:vMerge w:val="continue"/>
          </w:tcPr>
          <w:p>
            <w:pPr>
              <w:spacing w:after="0"/>
              <w:rPr>
                <w:sz w:val="6"/>
                <w:szCs w:val="6"/>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ind w:right="185"/>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continue"/>
          </w:tcPr>
          <w:p>
            <w:pPr>
              <w:spacing w:after="0"/>
              <w:rPr>
                <w:sz w:val="6"/>
                <w:szCs w:val="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6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2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12/31/2024, CP Acquisitions, LLC ("CP"), an entity affiliated with the Reporting Person, signed an Asset Purchase Agreement ("APA") for the purchase of certain assets of the Issuer and closed the transaction. In exchange for the assets, CP, among other consideration, terminated the: (i) Senior Secured Amended, Restated and Consolidated Convertible Note dated 1/24 2024, as amended on 5/21/2024; and (ii) Junior Secured Convertible Promissory Note dated 8/14/2024, as amended on October 18, 2024. As of the date of the APA, the Reporting Person is no longer a "Reporting Person."</w:t>
      </w:r>
    </w:p>
    <w:p>
      <w:pPr>
        <w:spacing w:after="0" w:line="12" w:lineRule="exact"/>
        <w:rPr>
          <w:rFonts w:ascii="Times New Roman" w:cs="Times New Roman" w:eastAsia="Times New Roman" w:hAnsi="Times New Roman"/>
          <w:sz w:val="12"/>
          <w:szCs w:val="12"/>
          <w:color w:val="008000"/>
        </w:rPr>
      </w:pPr>
    </w:p>
    <w:p>
      <w:pPr>
        <w:ind w:left="40" w:right="34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CP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0000FF"/>
                <w:w w:val="99"/>
              </w:rPr>
              <w:t>/s/ Raymond Nobu Chang</w:t>
            </w:r>
          </w:p>
        </w:tc>
        <w:tc>
          <w:tcPr>
            <w:tcW w:w="5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01/03/2025</w:t>
            </w: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gridSpan w:val="2"/>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88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140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2025-01-03T20:54:31Z</dcterms:created>
  <dcterms:modified xsi:type="dcterms:W3CDTF">2025-01-03T20:54:31Z</dcterms:modified>
</cp:coreProperties>
</file>