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591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59130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Towns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2468 INDUSTRIAL ROW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12/03/2024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7"/>
          <w:szCs w:val="17"/>
          <w:color w:val="0000FF"/>
        </w:rPr>
        <w:t>EVP - Extraction</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TROY</w:t>
            </w: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MI</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48084</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12/03/2024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33.123</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13,114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12/03/2024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34.531</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12,744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12/03/2024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35.16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12,714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12/03/2024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1,075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39.763</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11,639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12/03/2024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1,125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40.473</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10,514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12/03/2024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41.332</w:t>
            </w:r>
            <w:r>
              <w:rPr>
                <w:rFonts w:ascii="Times New Roman" w:cs="Times New Roman" w:eastAsia="Times New Roman" w:hAnsi="Times New Roman"/>
                <w:sz w:val="22"/>
                <w:szCs w:val="22"/>
                <w:color w:val="008000"/>
                <w:w w:val="95"/>
                <w:vertAlign w:val="superscript"/>
              </w:rPr>
              <w:t>(6)</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71"/>
              <w:spacing w:after="0"/>
              <w:rPr>
                <w:sz w:val="20"/>
                <w:szCs w:val="20"/>
                <w:color w:val="auto"/>
              </w:rPr>
            </w:pPr>
            <w:r>
              <w:rPr>
                <w:rFonts w:ascii="Times New Roman" w:cs="Times New Roman" w:eastAsia="Times New Roman" w:hAnsi="Times New Roman"/>
                <w:sz w:val="17"/>
                <w:szCs w:val="17"/>
                <w:color w:val="0000FF"/>
                <w:w w:val="99"/>
              </w:rPr>
              <w:t>9,614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12/03/2024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42.525</w:t>
            </w:r>
            <w:r>
              <w:rPr>
                <w:rFonts w:ascii="Times New Roman" w:cs="Times New Roman" w:eastAsia="Times New Roman" w:hAnsi="Times New Roman"/>
                <w:sz w:val="22"/>
                <w:szCs w:val="22"/>
                <w:color w:val="008000"/>
                <w:w w:val="95"/>
                <w:vertAlign w:val="superscript"/>
              </w:rPr>
              <w:t>(7)</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71"/>
              <w:spacing w:after="0"/>
              <w:rPr>
                <w:sz w:val="20"/>
                <w:szCs w:val="20"/>
                <w:color w:val="auto"/>
              </w:rPr>
            </w:pPr>
            <w:r>
              <w:rPr>
                <w:rFonts w:ascii="Times New Roman" w:cs="Times New Roman" w:eastAsia="Times New Roman" w:hAnsi="Times New Roman"/>
                <w:sz w:val="17"/>
                <w:szCs w:val="17"/>
                <w:color w:val="0000FF"/>
                <w:w w:val="99"/>
              </w:rPr>
              <w:t>9,214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12/03/2024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43.896</w:t>
            </w:r>
            <w:r>
              <w:rPr>
                <w:rFonts w:ascii="Times New Roman" w:cs="Times New Roman" w:eastAsia="Times New Roman" w:hAnsi="Times New Roman"/>
                <w:sz w:val="22"/>
                <w:szCs w:val="22"/>
                <w:color w:val="008000"/>
                <w:w w:val="95"/>
                <w:vertAlign w:val="superscript"/>
              </w:rPr>
              <w:t>(8)</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71"/>
              <w:spacing w:after="0"/>
              <w:rPr>
                <w:sz w:val="20"/>
                <w:szCs w:val="20"/>
                <w:color w:val="auto"/>
              </w:rPr>
            </w:pPr>
            <w:r>
              <w:rPr>
                <w:rFonts w:ascii="Times New Roman" w:cs="Times New Roman" w:eastAsia="Times New Roman" w:hAnsi="Times New Roman"/>
                <w:sz w:val="17"/>
                <w:szCs w:val="17"/>
                <w:color w:val="0000FF"/>
                <w:w w:val="99"/>
              </w:rPr>
              <w:t>8,717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12/03/2024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44.757</w:t>
            </w:r>
            <w:r>
              <w:rPr>
                <w:rFonts w:ascii="Times New Roman" w:cs="Times New Roman" w:eastAsia="Times New Roman" w:hAnsi="Times New Roman"/>
                <w:sz w:val="22"/>
                <w:szCs w:val="22"/>
                <w:color w:val="008000"/>
                <w:w w:val="95"/>
                <w:vertAlign w:val="superscript"/>
              </w:rPr>
              <w:t>(9)</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71"/>
              <w:spacing w:after="0"/>
              <w:rPr>
                <w:sz w:val="20"/>
                <w:szCs w:val="20"/>
                <w:color w:val="auto"/>
              </w:rPr>
            </w:pPr>
            <w:r>
              <w:rPr>
                <w:rFonts w:ascii="Times New Roman" w:cs="Times New Roman" w:eastAsia="Times New Roman" w:hAnsi="Times New Roman"/>
                <w:sz w:val="17"/>
                <w:szCs w:val="17"/>
                <w:color w:val="0000FF"/>
                <w:w w:val="99"/>
              </w:rPr>
              <w:t>8,514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12/03/2024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ind w:left="10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45.6</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71"/>
              <w:spacing w:after="0"/>
              <w:rPr>
                <w:sz w:val="20"/>
                <w:szCs w:val="20"/>
                <w:color w:val="auto"/>
              </w:rPr>
            </w:pPr>
            <w:r>
              <w:rPr>
                <w:rFonts w:ascii="Times New Roman" w:cs="Times New Roman" w:eastAsia="Times New Roman" w:hAnsi="Times New Roman"/>
                <w:sz w:val="17"/>
                <w:szCs w:val="17"/>
                <w:color w:val="0000FF"/>
                <w:w w:val="99"/>
              </w:rPr>
              <w:t>8,314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sold by the reporting person to cover taxes associated with the settlement of certain restricted stock units that were initially granted to the reporting person on November 28, 2023.</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$32.81 to $33.7056, inclusive. The reporting person hereby undertakes to provide to the issuer, any security holder of the issuer, or the staff of the Securities and Exchange Commission, upon request, full information regarding the number of shares sold at each separate price within the ranges set forth in footnotes (2) through (9)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$34.04 to $35.02,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$39.005 to $40.00,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$40.05 to $41.01,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$41.055 to $42.02,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$42.06 to $43.04,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$43.47 to $44.44,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$44.50 to $45.20, inclusive.</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Sheryl Elliott, attorney-in-</w:t>
            </w:r>
          </w:p>
        </w:tc>
        <w:tc>
          <w:tcPr>
            <w:tcW w:w="80" w:type="dxa"/>
            <w:vAlign w:val="bottom"/>
          </w:tcPr>
          <w:p>
            <w:pPr>
              <w:spacing w:after="0"/>
              <w:rPr>
                <w:sz w:val="18"/>
                <w:szCs w:val="18"/>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12/05/2024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4"/>
          <w:szCs w:val="24"/>
          <w:color w:val="auto"/>
        </w:rPr>
      </w:pPr>
    </w:p>
    <w:p>
      <w:pPr>
        <w:sectPr>
          <w:pgSz w:w="11900" w:h="16838" w:orient="portrait"/>
          <w:cols w:equalWidth="0" w:num="1">
            <w:col w:w="11080"/>
          </w:cols>
          <w:pgMar w:left="460" w:top="219" w:right="35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1415"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2024-12-05T20:11:48Z</dcterms:created>
  <dcterms:modified xsi:type="dcterms:W3CDTF">2024-12-05T20:11:48Z</dcterms:modified>
</cp:coreProperties>
</file>