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36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3675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Chang Raymond Nobu</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38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01862</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08/08/2022</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300,000</w:t>
            </w:r>
          </w:p>
        </w:tc>
        <w:tc>
          <w:tcPr>
            <w:tcW w:w="22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300,000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August 8, 2023, August 8, 2024 and August 8, 2025, subject to the reporting person's continuous service through each applicable vesting date.</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08/10/2022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2022-08-10T16:17:36Z</dcterms:created>
  <dcterms:modified xsi:type="dcterms:W3CDTF">2022-08-10T16:17:36Z</dcterms:modified>
</cp:coreProperties>
</file>