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4"/>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SOKOLOW LEONARD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84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12/23/2021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tcPr>
          <w:p>
            <w:pPr>
              <w:ind w:left="32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34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C/O AGRIFY CORPORATION</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76 TREBLE COVE ROAD,</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BUILDING 3</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BILLERICA MA</w:t>
            </w:r>
          </w:p>
        </w:tc>
        <w:tc>
          <w:tcPr>
            <w:tcW w:w="840" w:type="dxa"/>
            <w:vAlign w:val="bottom"/>
          </w:tcPr>
          <w:p>
            <w:pPr>
              <w:jc w:val="right"/>
              <w:spacing w:after="0"/>
              <w:rPr>
                <w:sz w:val="20"/>
                <w:szCs w:val="20"/>
                <w:color w:val="auto"/>
              </w:rPr>
            </w:pPr>
            <w:r>
              <w:rPr>
                <w:rFonts w:ascii="Arial" w:cs="Arial" w:eastAsia="Arial" w:hAnsi="Arial"/>
                <w:sz w:val="20"/>
                <w:szCs w:val="20"/>
                <w:color w:val="0000FF"/>
              </w:rPr>
              <w:t>01862</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Agrify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AGFY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Christopher Wimmer,</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01/03/2022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2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LIMITED POWER OF ATTORNEY</w:t>
      </w:r>
    </w:p>
    <w:p>
      <w:pPr>
        <w:spacing w:after="0" w:line="250"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9"/>
          <w:szCs w:val="19"/>
          <w:color w:val="auto"/>
        </w:rPr>
        <w:t>I, Leonard J. Sokolow, hereby appoint Robert Petitt, Chad Porter and Michael Andreasen of Burns &amp; Levinson LLP of Boston, Massachusetts, and other designated attorneys, and Kathrine LeBlanc and Brittany Siter, each a paralegal of such firm, as well as Christopher Wimmer, Vice President of Legal and Joshua Savitz, Senior Associate Counsel, of Agrify Corporation, a Nevada corporation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to be his true and lawful attorney-in-fact (his “</w:t>
      </w:r>
      <w:r>
        <w:rPr>
          <w:rFonts w:ascii="Arial" w:cs="Arial" w:eastAsia="Arial" w:hAnsi="Arial"/>
          <w:sz w:val="19"/>
          <w:szCs w:val="19"/>
          <w:b w:val="1"/>
          <w:bCs w:val="1"/>
          <w:u w:val="single" w:color="auto"/>
          <w:color w:val="auto"/>
        </w:rPr>
        <w:t>Attorney</w:t>
      </w:r>
      <w:r>
        <w:rPr>
          <w:rFonts w:ascii="Arial" w:cs="Arial" w:eastAsia="Arial" w:hAnsi="Arial"/>
          <w:sz w:val="19"/>
          <w:szCs w:val="19"/>
          <w:color w:val="auto"/>
        </w:rPr>
        <w:t>”) in his name and on his behalf to:</w:t>
      </w:r>
    </w:p>
    <w:p>
      <w:pPr>
        <w:spacing w:after="0" w:line="192" w:lineRule="exact"/>
        <w:rPr>
          <w:sz w:val="20"/>
          <w:szCs w:val="20"/>
          <w:color w:val="auto"/>
        </w:rPr>
      </w:pPr>
    </w:p>
    <w:p>
      <w:pPr>
        <w:ind w:right="240" w:firstLine="720"/>
        <w:spacing w:after="0" w:line="277" w:lineRule="auto"/>
        <w:tabs>
          <w:tab w:leader="none" w:pos="1004" w:val="left"/>
        </w:tabs>
        <w:numPr>
          <w:ilvl w:val="0"/>
          <w:numId w:val="2"/>
        </w:numPr>
        <w:rPr>
          <w:rFonts w:ascii="Arial" w:cs="Arial" w:eastAsia="Arial" w:hAnsi="Arial"/>
          <w:sz w:val="19"/>
          <w:szCs w:val="19"/>
          <w:color w:val="auto"/>
        </w:rPr>
      </w:pPr>
      <w:r>
        <w:rPr>
          <w:rFonts w:ascii="Arial" w:cs="Arial" w:eastAsia="Arial" w:hAnsi="Arial"/>
          <w:sz w:val="19"/>
          <w:szCs w:val="19"/>
          <w:color w:val="auto"/>
        </w:rPr>
        <w:t>prepare, execute, acknowledge, deliver and file Forms 3, 4, and 5 (including any amendments thereto) with respect to the securities of the Company, with the United States Securities and Exchange Commission, any national securities exchanges and the Company, all as considered necessary or advisable under Section 16(a) of the Securities Exchange Act of 1934 and the rules and regulations promulgated thereunder, as amended from time to time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w:t>
      </w:r>
    </w:p>
    <w:p>
      <w:pPr>
        <w:spacing w:after="0" w:line="191" w:lineRule="exact"/>
        <w:rPr>
          <w:rFonts w:ascii="Arial" w:cs="Arial" w:eastAsia="Arial" w:hAnsi="Arial"/>
          <w:sz w:val="19"/>
          <w:szCs w:val="19"/>
          <w:color w:val="auto"/>
        </w:rPr>
      </w:pPr>
    </w:p>
    <w:p>
      <w:pPr>
        <w:ind w:right="160" w:firstLine="720"/>
        <w:spacing w:after="0" w:line="257" w:lineRule="auto"/>
        <w:tabs>
          <w:tab w:leader="none" w:pos="1004" w:val="left"/>
        </w:tabs>
        <w:numPr>
          <w:ilvl w:val="0"/>
          <w:numId w:val="2"/>
        </w:numPr>
        <w:rPr>
          <w:rFonts w:ascii="Arial" w:cs="Arial" w:eastAsia="Arial" w:hAnsi="Arial"/>
          <w:sz w:val="20"/>
          <w:szCs w:val="20"/>
          <w:color w:val="auto"/>
        </w:rPr>
      </w:pPr>
      <w:r>
        <w:rPr>
          <w:rFonts w:ascii="Arial" w:cs="Arial" w:eastAsia="Arial" w:hAnsi="Arial"/>
          <w:sz w:val="20"/>
          <w:szCs w:val="20"/>
          <w:color w:val="auto"/>
        </w:rPr>
        <w:t>seek or obtain, as the undersigned's representative and on the undersigned's behalf, if necessary or advisable in connection with performing the acts described in (1) above or under Section 16(a) of the Exchange Act,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Arial" w:cs="Arial" w:eastAsia="Arial" w:hAnsi="Arial"/>
          <w:sz w:val="20"/>
          <w:szCs w:val="20"/>
          <w:color w:val="auto"/>
        </w:rPr>
      </w:pPr>
    </w:p>
    <w:p>
      <w:pPr>
        <w:ind w:right="200" w:firstLine="720"/>
        <w:spacing w:after="0" w:line="277" w:lineRule="auto"/>
        <w:tabs>
          <w:tab w:leader="none" w:pos="1004" w:val="left"/>
        </w:tabs>
        <w:numPr>
          <w:ilvl w:val="0"/>
          <w:numId w:val="2"/>
        </w:numPr>
        <w:rPr>
          <w:rFonts w:ascii="Arial" w:cs="Arial" w:eastAsia="Arial" w:hAnsi="Arial"/>
          <w:sz w:val="20"/>
          <w:szCs w:val="20"/>
          <w:color w:val="auto"/>
        </w:rPr>
      </w:pPr>
      <w:r>
        <w:rPr>
          <w:rFonts w:ascii="Arial" w:cs="Arial" w:eastAsia="Arial" w:hAnsi="Arial"/>
          <w:sz w:val="20"/>
          <w:szCs w:val="20"/>
          <w:color w:val="auto"/>
        </w:rPr>
        <w:t>perform any and all other acts which in the discretion of such attorney-in-fact are necessary or desirable for and on behalf of the undersigned in connection with the foregoing.</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acknowledges and agrees that:</w:t>
      </w:r>
    </w:p>
    <w:p>
      <w:pPr>
        <w:spacing w:after="0" w:line="250" w:lineRule="exact"/>
        <w:rPr>
          <w:sz w:val="20"/>
          <w:szCs w:val="20"/>
          <w:color w:val="auto"/>
        </w:rPr>
      </w:pPr>
    </w:p>
    <w:p>
      <w:pPr>
        <w:ind w:right="240" w:firstLine="720"/>
        <w:spacing w:after="0" w:line="257" w:lineRule="auto"/>
        <w:tabs>
          <w:tab w:leader="none" w:pos="1004" w:val="left"/>
        </w:tabs>
        <w:numPr>
          <w:ilvl w:val="0"/>
          <w:numId w:val="3"/>
        </w:numPr>
        <w:rPr>
          <w:rFonts w:ascii="Arial" w:cs="Arial" w:eastAsia="Arial" w:hAnsi="Arial"/>
          <w:sz w:val="20"/>
          <w:szCs w:val="20"/>
          <w:color w:val="auto"/>
        </w:rPr>
      </w:pPr>
      <w:r>
        <w:rPr>
          <w:rFonts w:ascii="Arial" w:cs="Arial" w:eastAsia="Arial" w:hAnsi="Arial"/>
          <w:sz w:val="20"/>
          <w:szCs w:val="20"/>
          <w:color w:val="auto"/>
        </w:rPr>
        <w:t>this Limited Power of Attorney authorizes, but does not require, such attorney-in-fact to act in their discretion on information provided to such attorney-in-fact without independent verification of such information and such attorney-in-fact may presume that any such information he receives is accurate and complete and he has no obligation to independently verify such information and is not responsible for any liability based on the inaccuracy or incompleteness of such information as it is provided by the undersigned;</w:t>
      </w:r>
    </w:p>
    <w:p>
      <w:pPr>
        <w:spacing w:after="0" w:line="209" w:lineRule="exact"/>
        <w:rPr>
          <w:rFonts w:ascii="Arial" w:cs="Arial" w:eastAsia="Arial" w:hAnsi="Arial"/>
          <w:sz w:val="20"/>
          <w:szCs w:val="20"/>
          <w:color w:val="auto"/>
        </w:rPr>
      </w:pPr>
    </w:p>
    <w:p>
      <w:pPr>
        <w:ind w:right="400" w:firstLine="720"/>
        <w:spacing w:after="0" w:line="264" w:lineRule="auto"/>
        <w:tabs>
          <w:tab w:leader="none" w:pos="1004" w:val="left"/>
        </w:tabs>
        <w:numPr>
          <w:ilvl w:val="0"/>
          <w:numId w:val="3"/>
        </w:numPr>
        <w:rPr>
          <w:rFonts w:ascii="Arial" w:cs="Arial" w:eastAsia="Arial" w:hAnsi="Arial"/>
          <w:sz w:val="20"/>
          <w:szCs w:val="20"/>
          <w:color w:val="auto"/>
        </w:rPr>
      </w:pPr>
      <w:r>
        <w:rPr>
          <w:rFonts w:ascii="Arial" w:cs="Arial" w:eastAsia="Arial" w:hAnsi="Arial"/>
          <w:sz w:val="20"/>
          <w:szCs w:val="20"/>
          <w:color w:val="auto"/>
        </w:rPr>
        <w:t>any documents prepared and/or executed by such attorney-in-fact on behalf of the undersigned pursuant to this Limited Power of Attorney will be in such form and will contain such information and disclosure as such attorney-in-fact, in his or her discretion, deems necessary or desirable;</w:t>
      </w:r>
    </w:p>
    <w:p>
      <w:pPr>
        <w:spacing w:after="0" w:line="201" w:lineRule="exact"/>
        <w:rPr>
          <w:rFonts w:ascii="Arial" w:cs="Arial" w:eastAsia="Arial" w:hAnsi="Arial"/>
          <w:sz w:val="20"/>
          <w:szCs w:val="20"/>
          <w:color w:val="auto"/>
        </w:rPr>
      </w:pPr>
    </w:p>
    <w:p>
      <w:pPr>
        <w:jc w:val="both"/>
        <w:ind w:right="140" w:firstLine="720"/>
        <w:spacing w:after="0" w:line="284" w:lineRule="auto"/>
        <w:tabs>
          <w:tab w:leader="none" w:pos="1004" w:val="left"/>
        </w:tabs>
        <w:numPr>
          <w:ilvl w:val="0"/>
          <w:numId w:val="3"/>
        </w:numPr>
        <w:rPr>
          <w:rFonts w:ascii="Arial" w:cs="Arial" w:eastAsia="Arial" w:hAnsi="Arial"/>
          <w:sz w:val="19"/>
          <w:szCs w:val="19"/>
          <w:color w:val="auto"/>
        </w:rPr>
      </w:pPr>
      <w:r>
        <w:rPr>
          <w:rFonts w:ascii="Arial" w:cs="Arial" w:eastAsia="Arial" w:hAnsi="Arial"/>
          <w:sz w:val="19"/>
          <w:szCs w:val="19"/>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84" w:lineRule="exact"/>
        <w:rPr>
          <w:rFonts w:ascii="Arial" w:cs="Arial" w:eastAsia="Arial" w:hAnsi="Arial"/>
          <w:sz w:val="19"/>
          <w:szCs w:val="19"/>
          <w:color w:val="auto"/>
        </w:rPr>
      </w:pPr>
    </w:p>
    <w:p>
      <w:pPr>
        <w:jc w:val="both"/>
        <w:ind w:right="60" w:firstLine="720"/>
        <w:spacing w:after="0" w:line="335" w:lineRule="auto"/>
        <w:tabs>
          <w:tab w:leader="none" w:pos="100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 and</w:t>
      </w:r>
    </w:p>
    <w:p>
      <w:pPr>
        <w:spacing w:after="0" w:line="142" w:lineRule="exact"/>
        <w:rPr>
          <w:rFonts w:ascii="Arial" w:cs="Arial" w:eastAsia="Arial" w:hAnsi="Arial"/>
          <w:sz w:val="18"/>
          <w:szCs w:val="18"/>
          <w:color w:val="auto"/>
        </w:rPr>
      </w:pPr>
    </w:p>
    <w:p>
      <w:pPr>
        <w:jc w:val="both"/>
        <w:ind w:right="40" w:firstLine="720"/>
        <w:spacing w:after="0" w:line="259" w:lineRule="auto"/>
        <w:tabs>
          <w:tab w:leader="none" w:pos="10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undersigned also hereby agrees that the Attorney shall not be liable for any error of judgment or for any act reasonably done or step reasonably taken or omitted in good faith, and that the undersigned agrees to indemnify, defend on a current basis, and hold harmless the Attorney from and against any and all claims, obligations, liabilities or causes of action asserted by any person relating to or arising out of, or as a consequence of, any such action or omission hereunder.</w:t>
      </w:r>
    </w:p>
    <w:p>
      <w:pPr>
        <w:spacing w:after="0" w:line="193" w:lineRule="exact"/>
        <w:rPr>
          <w:sz w:val="20"/>
          <w:szCs w:val="20"/>
          <w:color w:val="auto"/>
        </w:rPr>
      </w:pPr>
    </w:p>
    <w:p>
      <w:pPr>
        <w:ind w:right="280" w:firstLine="720"/>
        <w:spacing w:after="0" w:line="292" w:lineRule="auto"/>
        <w:rPr>
          <w:sz w:val="20"/>
          <w:szCs w:val="20"/>
          <w:color w:val="auto"/>
        </w:rPr>
      </w:pPr>
      <w:r>
        <w:rPr>
          <w:rFonts w:ascii="Arial" w:cs="Arial" w:eastAsia="Arial" w:hAnsi="Arial"/>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 on behalf of the undersigned, shall lawfully do or cause to be done by virtue of this Limited Power of Attorney. This Limited Power of Attorney shall remain in full force and effect until revoked by the undersigned in a signed writing delivered to such attorney-in-fact.</w:t>
      </w:r>
    </w:p>
    <w:p>
      <w:pPr>
        <w:spacing w:after="0" w:line="181" w:lineRule="exact"/>
        <w:rPr>
          <w:sz w:val="20"/>
          <w:szCs w:val="20"/>
          <w:color w:val="auto"/>
        </w:rPr>
      </w:pPr>
    </w:p>
    <w:p>
      <w:pPr>
        <w:ind w:firstLine="720"/>
        <w:spacing w:after="0" w:line="305" w:lineRule="auto"/>
        <w:rPr>
          <w:sz w:val="20"/>
          <w:szCs w:val="20"/>
          <w:color w:val="auto"/>
        </w:rPr>
      </w:pPr>
      <w:r>
        <w:rPr>
          <w:rFonts w:ascii="Arial" w:cs="Arial" w:eastAsia="Arial" w:hAnsi="Arial"/>
          <w:sz w:val="19"/>
          <w:szCs w:val="19"/>
          <w:color w:val="auto"/>
        </w:rPr>
        <w:t>This Limited Power of Attorney may be filed with the United States Securities and Exchange Commission, any other federal, state or foreign securities regulators, and other entities as a confirming statement of the authority granted herein.</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this Limited Power of Attorney has been duly executed this 24th day of December, 2021.</w:t>
      </w:r>
    </w:p>
    <w:p>
      <w:pPr>
        <w:spacing w:after="0" w:line="250"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/s/ Leonard J. Sokolow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16510</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Leonard J. Sokolow</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0923890"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2022-01-03T05:52:20Z</dcterms:created>
  <dcterms:modified xsi:type="dcterms:W3CDTF">2022-01-03T05:52:20Z</dcterms:modified>
</cp:coreProperties>
</file>