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DREXLER RICHARD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8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AGRIFY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2468 INDUSTRIAL ROW DRIVE</w:t>
            </w: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TROY</w:t>
            </w:r>
          </w:p>
        </w:tc>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MI</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48084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Lindsey Ford,</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11/15/2024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 Richard Drexler (the “</w:t>
      </w:r>
      <w:r>
        <w:rPr>
          <w:rFonts w:ascii="Times New Roman" w:cs="Times New Roman" w:eastAsia="Times New Roman" w:hAnsi="Times New Roman"/>
          <w:sz w:val="20"/>
          <w:szCs w:val="20"/>
          <w:b w:val="1"/>
          <w:bCs w:val="1"/>
          <w:u w:val="single" w:color="auto"/>
          <w:color w:val="auto"/>
        </w:rPr>
        <w:t>Applicant/Filer</w:t>
      </w:r>
      <w:r>
        <w:rPr>
          <w:rFonts w:ascii="Times New Roman" w:cs="Times New Roman" w:eastAsia="Times New Roman" w:hAnsi="Times New Roman"/>
          <w:sz w:val="20"/>
          <w:szCs w:val="20"/>
          <w:color w:val="auto"/>
        </w:rPr>
        <w:t>”), hereby appoint Robert Petitt of BlankRome LLP of Boston, Massachusetts,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designated attorneys and paralegals of such firm, as well as Lindsey Ford of Agrify Corporation, a Nevada corporation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and other designated agents of the Company, including its President and Chief Executive Officer, to each be the true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lawful attorney-in-fact (each, the “</w:t>
      </w:r>
      <w:r>
        <w:rPr>
          <w:rFonts w:ascii="Times New Roman" w:cs="Times New Roman" w:eastAsia="Times New Roman" w:hAnsi="Times New Roman"/>
          <w:sz w:val="20"/>
          <w:szCs w:val="20"/>
          <w:b w:val="1"/>
          <w:bCs w:val="1"/>
          <w:u w:val="single" w:color="auto"/>
          <w:color w:val="auto"/>
        </w:rPr>
        <w:t>Attorney-in-Fact</w:t>
      </w:r>
      <w:r>
        <w:rPr>
          <w:rFonts w:ascii="Times New Roman" w:cs="Times New Roman" w:eastAsia="Times New Roman" w:hAnsi="Times New Roman"/>
          <w:sz w:val="20"/>
          <w:szCs w:val="20"/>
          <w:color w:val="auto"/>
        </w:rPr>
        <w:t>”) in the Applicant/Filer’s name and on the Applicant/Filer’s behalf, including with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general legal authority to bind Applicant/Filer for purposes of opening an account in the Applicant/Filer name on EDGAR, to:</w:t>
      </w:r>
    </w:p>
    <w:p>
      <w:pPr>
        <w:spacing w:after="0" w:line="226" w:lineRule="exact"/>
        <w:rPr>
          <w:sz w:val="20"/>
          <w:szCs w:val="20"/>
          <w:color w:val="auto"/>
        </w:rPr>
      </w:pPr>
    </w:p>
    <w:p>
      <w:pPr>
        <w:ind w:right="140" w:firstLine="720"/>
        <w:spacing w:after="0" w:line="286"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prepare, execute, acknowledge, deliver and file </w:t>
      </w:r>
      <w:r>
        <w:rPr>
          <w:rFonts w:ascii="Times New Roman" w:cs="Times New Roman" w:eastAsia="Times New Roman" w:hAnsi="Times New Roman"/>
          <w:sz w:val="20"/>
          <w:szCs w:val="20"/>
          <w:b w:val="1"/>
          <w:bCs w:val="1"/>
          <w:color w:val="auto"/>
        </w:rPr>
        <w:t>SEC Form ID</w:t>
      </w:r>
      <w:r>
        <w:rPr>
          <w:rFonts w:ascii="Times New Roman" w:cs="Times New Roman" w:eastAsia="Times New Roman" w:hAnsi="Times New Roman"/>
          <w:sz w:val="20"/>
          <w:szCs w:val="20"/>
          <w:color w:val="auto"/>
        </w:rPr>
        <w:t>s and any other documents necessary with the United States Securities and Exchange Commission on behalf of the Applicant/Filer to obtain filing codes for the Applicant/Filer;</w:t>
      </w:r>
    </w:p>
    <w:p>
      <w:pPr>
        <w:spacing w:after="0" w:line="176" w:lineRule="exact"/>
        <w:rPr>
          <w:rFonts w:ascii="Times New Roman" w:cs="Times New Roman" w:eastAsia="Times New Roman" w:hAnsi="Times New Roman"/>
          <w:sz w:val="20"/>
          <w:szCs w:val="20"/>
          <w:color w:val="auto"/>
        </w:rPr>
      </w:pPr>
    </w:p>
    <w:p>
      <w:pPr>
        <w:ind w:right="240" w:firstLine="720"/>
        <w:spacing w:after="0" w:line="261"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right="180" w:firstLine="720"/>
        <w:spacing w:after="0" w:line="258"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Applicant/Filer's representative and on the Applicant/Filer's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Applicant/Filer hereby authorizes any such person to release any such information to the Applicant/Filer and approves and ratifies any such release of information; and</w:t>
      </w:r>
    </w:p>
    <w:p>
      <w:pPr>
        <w:spacing w:after="0" w:line="204" w:lineRule="exact"/>
        <w:rPr>
          <w:rFonts w:ascii="Times New Roman" w:cs="Times New Roman" w:eastAsia="Times New Roman" w:hAnsi="Times New Roman"/>
          <w:sz w:val="20"/>
          <w:szCs w:val="20"/>
          <w:color w:val="auto"/>
        </w:rPr>
      </w:pPr>
    </w:p>
    <w:p>
      <w:pPr>
        <w:ind w:right="100" w:firstLine="720"/>
        <w:spacing w:after="0" w:line="282"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Applicant/Filer in connection with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Applicant/Filer acknowledges and agrees that:</w:t>
      </w:r>
    </w:p>
    <w:p>
      <w:pPr>
        <w:spacing w:after="0" w:line="250" w:lineRule="exact"/>
        <w:rPr>
          <w:sz w:val="20"/>
          <w:szCs w:val="20"/>
          <w:color w:val="auto"/>
        </w:rPr>
      </w:pPr>
    </w:p>
    <w:p>
      <w:pPr>
        <w:ind w:right="240" w:firstLine="720"/>
        <w:spacing w:after="0" w:line="258" w:lineRule="auto"/>
        <w:tabs>
          <w:tab w:leader="none" w:pos="10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they receive is accurate and complete and they have no obligation to independently verify such information and is not responsible for any liability based on the inaccuracy or incompleteness of such information as it is provided by the Applicant/Filer;</w:t>
      </w:r>
    </w:p>
    <w:p>
      <w:pPr>
        <w:spacing w:after="0" w:line="204" w:lineRule="exact"/>
        <w:rPr>
          <w:rFonts w:ascii="Times New Roman" w:cs="Times New Roman" w:eastAsia="Times New Roman" w:hAnsi="Times New Roman"/>
          <w:sz w:val="20"/>
          <w:szCs w:val="20"/>
          <w:color w:val="auto"/>
        </w:rPr>
      </w:pPr>
    </w:p>
    <w:p>
      <w:pPr>
        <w:ind w:right="60" w:firstLine="720"/>
        <w:spacing w:after="0" w:line="266" w:lineRule="auto"/>
        <w:tabs>
          <w:tab w:leader="none" w:pos="10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Applicant/Filer pursuant to this Limited Power of Attorney will be in such form and will contain such information and disclosure as such Attorney-in-Fact, in their discretion, deems necessary or desirable;</w:t>
      </w:r>
    </w:p>
    <w:p>
      <w:pPr>
        <w:spacing w:after="0" w:line="195" w:lineRule="exact"/>
        <w:rPr>
          <w:rFonts w:ascii="Times New Roman" w:cs="Times New Roman" w:eastAsia="Times New Roman" w:hAnsi="Times New Roman"/>
          <w:sz w:val="20"/>
          <w:szCs w:val="20"/>
          <w:color w:val="auto"/>
        </w:rPr>
      </w:pPr>
    </w:p>
    <w:p>
      <w:pPr>
        <w:jc w:val="both"/>
        <w:ind w:right="200" w:firstLine="720"/>
        <w:spacing w:after="0" w:line="261" w:lineRule="auto"/>
        <w:tabs>
          <w:tab w:leader="none" w:pos="10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Applicant/Filer's responsibility to comply with the requirement of the Exchange Act, (ii) any liability of the Applicant/Filer for any failure to comply with such requirements, or</w:t>
      </w:r>
    </w:p>
    <w:p>
      <w:pPr>
        <w:ind w:left="360" w:hanging="360"/>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or liability of the Applicant/Filer for profit disgorgement under Section 16(b) of the Exchange Act;</w:t>
      </w:r>
    </w:p>
    <w:p>
      <w:pPr>
        <w:spacing w:after="0" w:line="230" w:lineRule="exact"/>
        <w:rPr>
          <w:rFonts w:ascii="Times New Roman" w:cs="Times New Roman" w:eastAsia="Times New Roman" w:hAnsi="Times New Roman"/>
          <w:sz w:val="20"/>
          <w:szCs w:val="20"/>
          <w:color w:val="auto"/>
        </w:rPr>
      </w:pPr>
    </w:p>
    <w:p>
      <w:pPr>
        <w:ind w:right="260" w:firstLine="720"/>
        <w:spacing w:after="0" w:line="266" w:lineRule="auto"/>
        <w:tabs>
          <w:tab w:leader="none" w:pos="100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Applicant/Filer from responsibility for compliance with the Applicant/Filer's obligations under the Exchange Act, including without limitation the reporting requirements under Section 16 of the Exchange Act; and</w:t>
      </w:r>
    </w:p>
    <w:p>
      <w:pPr>
        <w:spacing w:after="0" w:line="195" w:lineRule="exact"/>
        <w:rPr>
          <w:rFonts w:ascii="Times New Roman" w:cs="Times New Roman" w:eastAsia="Times New Roman" w:hAnsi="Times New Roman"/>
          <w:sz w:val="20"/>
          <w:szCs w:val="20"/>
          <w:color w:val="auto"/>
        </w:rPr>
      </w:pPr>
    </w:p>
    <w:p>
      <w:pPr>
        <w:jc w:val="both"/>
        <w:ind w:right="80" w:firstLine="720"/>
        <w:spacing w:after="0" w:line="261" w:lineRule="auto"/>
        <w:tabs>
          <w:tab w:leader="none" w:pos="100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Applicant/Filer also hereby agrees that the Attorney-in-Fact shall not be liable for any error of judgment or for any act reasonably done or step reasonably taken or omitted in good faith, and that the Applicant/Filer agrees to indemnify, defend on a current basis, and hold harmless the Attorney-in-Fact from and against any and all claims, obligations, liabilities or causes of action asserted by any person relating to or arising out of, or as a consequence of, any such action or omission hereunder.</w:t>
      </w:r>
    </w:p>
    <w:p>
      <w:pPr>
        <w:spacing w:after="0" w:line="200" w:lineRule="exact"/>
        <w:rPr>
          <w:sz w:val="20"/>
          <w:szCs w:val="20"/>
          <w:color w:val="auto"/>
        </w:rPr>
      </w:pPr>
    </w:p>
    <w:p>
      <w:pPr>
        <w:ind w:right="120" w:firstLine="720"/>
        <w:spacing w:after="0" w:line="275" w:lineRule="auto"/>
        <w:rPr>
          <w:sz w:val="20"/>
          <w:szCs w:val="20"/>
          <w:color w:val="auto"/>
        </w:rPr>
      </w:pPr>
      <w:r>
        <w:rPr>
          <w:rFonts w:ascii="Times New Roman" w:cs="Times New Roman" w:eastAsia="Times New Roman" w:hAnsi="Times New Roman"/>
          <w:sz w:val="19"/>
          <w:szCs w:val="19"/>
          <w:color w:val="auto"/>
        </w:rPr>
        <w:t>The Applicant/Filer hereby gives and grants the foregoing Attorney-in-Fact full power and authority to do and perform all and every act and thing whatsoever requisite, necessary or appropriate to be done in and about the foregoing matters as fully to all intents and purposes as the Applicant/Filer might or could do if present, hereby ratifying all that such Attorney-in-Fact of, for an on behalf of the Applicant/Filer, shall lawfully do or cause to be done by virtue of this Limited Power of Attorney. This Limited Power of Attorney shall remain in full force and effect until revoked by the Applicant/Filer in a signed writing delivered to such Attorney-in-Fact.</w:t>
      </w:r>
    </w:p>
    <w:p>
      <w:pPr>
        <w:spacing w:after="0" w:line="189" w:lineRule="exact"/>
        <w:rPr>
          <w:sz w:val="20"/>
          <w:szCs w:val="20"/>
          <w:color w:val="auto"/>
        </w:rPr>
      </w:pPr>
    </w:p>
    <w:p>
      <w:pPr>
        <w:ind w:right="180"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19"/>
          <w:szCs w:val="19"/>
          <w:color w:val="auto"/>
        </w:rPr>
        <w:t>IN WITNESS whereof this Limited Power of Attorney has been duly executed this 15th day of November,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Richard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Richard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476885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3"/>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106873"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2024-11-15T05:51:01Z</dcterms:created>
  <dcterms:modified xsi:type="dcterms:W3CDTF">2024-11-15T05:51:01Z</dcterms:modified>
</cp:coreProperties>
</file>