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90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11, 2025</w:t>
            </w:r>
          </w:p>
        </w:tc>
        <w:tc>
          <w:tcPr>
            <w:tcW w:w="326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52"/>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6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80" w:type="dxa"/>
            <w:vAlign w:val="bottom"/>
            <w:tcBorders>
              <w:top w:val="single" w:sz="8" w:color="auto"/>
            </w:tcBorders>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260" w:type="dxa"/>
            <w:vAlign w:val="bottom"/>
          </w:tcPr>
          <w:p>
            <w:pPr>
              <w:spacing w:after="0"/>
              <w:rPr>
                <w:sz w:val="24"/>
                <w:szCs w:val="24"/>
                <w:color w:val="auto"/>
              </w:rPr>
            </w:pPr>
          </w:p>
        </w:tc>
      </w:tr>
      <w:tr>
        <w:trPr>
          <w:trHeight w:val="245"/>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3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60008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reported below in Item 5.07, on June 11, 2025, the stockholders of Agrify Corporation (the “Company”) approved an amendment to the Company’s 2022 Omnibus Equity Incentive Plan (the “2022 Plan”) to increase the number of shares of Common Stock available for issuance thereunder by 250,000 shares (the “Plan Amendment”). The Plan Amendment was included as Proposal 3 in the Company’s </w:t>
      </w:r>
      <w:hyperlink r:id="rId1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April 30, 2025 (the “Proxy Statement”). The 2022 Plan is described in more detail in the Proxy Statement.</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and the summary contained in the Proxy Statement do not purport to be complete and are qualified in their entirety by reference to the full text of the 2022 Plan, as amended by the Plan Amendment, which is filed as Exhibit 10.1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11, 2025, the Company held its 2025 Annual Meeting of Stockholders (the “Annual Meeting”) virtually, commencing at 4:30 p.m. Eastern Time. Of the Company’s 1,952,014 shares of common stock issued and outstanding and eligible to vote as of the record date of April 22, 2025, a quorum of 1,406,225 shares, or approximately 72.0% of the eligible shares, were represented at the virtual Annual Meeting either in person or by proxy.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each matter voted upon at the Annual Meeting is described in detail in the Proxy Statement. The matters voted upon at the Annual Meeting and the final results of such voting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below were elected as directors for a one-year term, such term to continue until the annual meeting of stockholders in 2026 or until such directors’ successors are duly elected and qualified. Due to the plurality election, votes could only be cast in favor of or withheld from the nominee and thus votes against were not applicable. The results of the election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1,057,630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1,027,590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1,038,528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 Shapiro</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1,057,615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1,057,615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1,057,614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1,027,635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Appointment of GuzmanGray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appointment of GuzmanGray as the Company’s independent registered public accounting firm for the fiscal year ending December 31, 2025 was ratified. The results of the vote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72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1,390,109</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15,538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Amendment to 2022 Omnibus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2022 Plan to increase the number of shares of Common Stock available for issuance thereunder by 250,000 shares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1,015,173</w:t>
            </w: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31,109</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12,907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347,036</w:t>
            </w:r>
          </w:p>
        </w:tc>
      </w:tr>
      <w:tr>
        <w:trPr>
          <w:trHeight w:val="65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1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Agrify 2022 Omnibus Equity Incentive Plan, (incorporated by reference to Appendix A to the Company’s Definitive Proxy Statement 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Schedule 14A filed with the Securities and Exchange Commission on April 30, 2025)</w:t>
              </w:r>
            </w:hyperlink>
          </w:p>
        </w:tc>
        <w:tc>
          <w:tcPr>
            <w:tcW w:w="24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0000EE"/>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s://www.sec.gov/Archives/edgar/data/1800637/000121390025037070/ea023959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2025-06-13T06:04:01Z</dcterms:created>
  <dcterms:modified xsi:type="dcterms:W3CDTF">2025-06-13T06:04:01Z</dcterms:modified>
</cp:coreProperties>
</file>