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26,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Niv Krikov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Agrify Corporation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101 Middlesex Turnpike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6, PMB 326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Burlington, MA 01803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Agrify Corp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January 26,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333-251616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Krikov: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January 25, 2021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Legal Proceedings, page 85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31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Revise to disclose the information required by Item 103 of Regulation S-K, including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identifying the parties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relief sought.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Niv Krikov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LastNameNiv Krikov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Agrify 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26,NameAgrify</w:t>
      </w:r>
    </w:p>
    <w:p>
      <w:pPr>
        <w:ind w:left="1280"/>
        <w:spacing w:after="0" w:line="237" w:lineRule="auto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26, 2021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Compensation, page 91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5 that you did not enter into revised compensation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agreements. Please file any existing agreements required to be filed pursuant to Item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601(b)(10)(iii) of Regulation S-K or confirm to us that you do not have any existing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with Mr. Krikov or Mr. Harrison to be filed.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Julie Sherman at 202-551-3640 or Kevin Kuhar at 202-551-3662 if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Abby Adams at 202-551-6902 or Mary Beth Breslin at 202-551-3625 with any other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ind w:left="960" w:hanging="952"/>
        <w:spacing w:after="0" w:line="237" w:lineRule="auto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Levine, Esq.</w:t>
      </w:r>
    </w:p>
    <w:sectPr>
      <w:pgSz w:w="11900" w:h="16838" w:orient="portrait"/>
      <w:cols w:equalWidth="0" w:num="1">
        <w:col w:w="10139"/>
      </w:cols>
      <w:pgMar w:left="320" w:top="54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2021-02-25T23:08:01Z</dcterms:created>
  <dcterms:modified xsi:type="dcterms:W3CDTF">2021-02-25T23:08:01Z</dcterms:modified>
</cp:coreProperties>
</file>