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SCHEDULE 13G</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jc w:val="center"/>
        <w:ind w:right="-9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0" w:lineRule="exact"/>
        <w:rPr>
          <w:sz w:val="24"/>
          <w:szCs w:val="24"/>
          <w:color w:val="auto"/>
        </w:rPr>
      </w:pPr>
    </w:p>
    <w:p>
      <w:pPr>
        <w:spacing w:after="0" w:line="248" w:lineRule="exact"/>
        <w:rPr>
          <w:sz w:val="24"/>
          <w:szCs w:val="24"/>
          <w:color w:val="auto"/>
        </w:rPr>
      </w:pPr>
    </w:p>
    <w:p>
      <w:pPr>
        <w:jc w:val="center"/>
        <w:ind w:left="400" w:right="192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RULES 13d-1(b), (c), AND (d) AND AMENDMENTS THERETO FILED PURSUANT TO RULE 13d-2</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Agrify Corp</w:t>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common shares,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00853E107</w:t>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2" w:lineRule="exact"/>
        <w:rPr>
          <w:sz w:val="24"/>
          <w:szCs w:val="24"/>
          <w:color w:val="auto"/>
        </w:rPr>
      </w:pPr>
    </w:p>
    <w:p>
      <w:pPr>
        <w:jc w:val="both"/>
        <w:ind w:right="9640" w:firstLine="8"/>
        <w:spacing w:after="0" w:line="229" w:lineRule="exact"/>
        <w:tabs>
          <w:tab w:leader="none" w:pos="48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98" w:lineRule="exact"/>
        <w:rPr>
          <w:sz w:val="24"/>
          <w:szCs w:val="24"/>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Page 1 of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1940" w:type="dxa"/>
            <w:vAlign w:val="bottom"/>
            <w:tcBorders>
              <w:top w:val="single" w:sz="8" w:color="auto"/>
              <w:lef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Cusip No. 00853E107</w:t>
            </w:r>
          </w:p>
        </w:tc>
        <w:tc>
          <w:tcPr>
            <w:tcW w:w="940" w:type="dxa"/>
            <w:vAlign w:val="bottom"/>
            <w:tcBorders>
              <w:top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Page 2 of 5 Pages</w:t>
            </w:r>
          </w:p>
        </w:tc>
        <w:tc>
          <w:tcPr>
            <w:tcW w:w="0" w:type="dxa"/>
            <w:vAlign w:val="bottom"/>
          </w:tcPr>
          <w:p>
            <w:pPr>
              <w:spacing w:after="0"/>
              <w:rPr>
                <w:sz w:val="1"/>
                <w:szCs w:val="1"/>
                <w:color w:val="auto"/>
              </w:rPr>
            </w:pPr>
          </w:p>
        </w:tc>
      </w:tr>
      <w:tr>
        <w:trPr>
          <w:trHeight w:val="68"/>
        </w:trPr>
        <w:tc>
          <w:tcPr>
            <w:tcW w:w="1940" w:type="dxa"/>
            <w:vAlign w:val="bottom"/>
            <w:tcBorders>
              <w:left w:val="single" w:sz="8" w:color="auto"/>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3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19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5"/>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1.</w:t>
            </w:r>
          </w:p>
        </w:tc>
        <w:tc>
          <w:tcPr>
            <w:tcW w:w="51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Borders>
              <w:left w:val="single" w:sz="8" w:color="auto"/>
              <w:right w:val="single" w:sz="8" w:color="auto"/>
            </w:tcBorders>
          </w:tcPr>
          <w:p>
            <w:pPr>
              <w:spacing w:after="0"/>
              <w:rPr>
                <w:sz w:val="24"/>
                <w:szCs w:val="24"/>
                <w:color w:val="auto"/>
              </w:rPr>
            </w:pPr>
          </w:p>
        </w:tc>
        <w:tc>
          <w:tcPr>
            <w:tcW w:w="5120" w:type="dxa"/>
            <w:vAlign w:val="bottom"/>
            <w:gridSpan w:val="5"/>
          </w:tcPr>
          <w:p>
            <w:pPr>
              <w:jc w:val="center"/>
              <w:ind w:right="2030"/>
              <w:spacing w:after="0"/>
              <w:rPr>
                <w:sz w:val="20"/>
                <w:szCs w:val="20"/>
                <w:color w:val="auto"/>
              </w:rPr>
            </w:pPr>
            <w:r>
              <w:rPr>
                <w:rFonts w:ascii="Times New Roman" w:cs="Times New Roman" w:eastAsia="Times New Roman" w:hAnsi="Times New Roman"/>
                <w:sz w:val="18"/>
                <w:szCs w:val="18"/>
                <w:color w:val="auto"/>
                <w:w w:val="99"/>
              </w:rPr>
              <w:t>AdvisorShares Trust</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tcBorders>
            <w:gridSpan w:val="5"/>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2.</w:t>
            </w:r>
          </w:p>
        </w:tc>
        <w:tc>
          <w:tcPr>
            <w:tcW w:w="51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tcPr>
          <w:p>
            <w:pPr>
              <w:spacing w:after="0"/>
              <w:rPr>
                <w:sz w:val="20"/>
                <w:szCs w:val="20"/>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6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940" w:type="dxa"/>
            <w:vAlign w:val="bottom"/>
            <w:tcBorders>
              <w:left w:val="single" w:sz="8" w:color="auto"/>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gridSpan w:val="3"/>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tcBorders>
            <w:gridSpan w:val="5"/>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4.</w:t>
            </w:r>
          </w:p>
        </w:tc>
        <w:tc>
          <w:tcPr>
            <w:tcW w:w="51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6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400" w:type="dxa"/>
            <w:vAlign w:val="bottom"/>
          </w:tcPr>
          <w:p>
            <w:pPr>
              <w:spacing w:after="0"/>
              <w:rPr>
                <w:sz w:val="24"/>
                <w:szCs w:val="24"/>
                <w:color w:val="auto"/>
              </w:rPr>
            </w:pPr>
          </w:p>
        </w:tc>
        <w:tc>
          <w:tcPr>
            <w:tcW w:w="640" w:type="dxa"/>
            <w:vAlign w:val="bottom"/>
            <w:tcBorders>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60" w:type="dxa"/>
            <w:vAlign w:val="bottom"/>
          </w:tcPr>
          <w:p>
            <w:pPr>
              <w:spacing w:after="0"/>
              <w:rPr>
                <w:sz w:val="24"/>
                <w:szCs w:val="24"/>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1,082,892</w:t>
            </w: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gridSpan w:val="3"/>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BENEFICIALLY OWNED</w:t>
            </w:r>
          </w:p>
        </w:tc>
        <w:tc>
          <w:tcPr>
            <w:tcW w:w="4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BY EACH REPORTING</w:t>
            </w:r>
          </w:p>
        </w:tc>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6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PERSON</w:t>
            </w:r>
          </w:p>
        </w:tc>
        <w:tc>
          <w:tcPr>
            <w:tcW w:w="9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940" w:type="dxa"/>
            <w:vAlign w:val="bottom"/>
            <w:tcBorders>
              <w:left w:val="single" w:sz="8" w:color="auto"/>
            </w:tcBorders>
            <w:vMerge w:val="restart"/>
          </w:tcPr>
          <w:p>
            <w:pPr>
              <w:jc w:val="center"/>
              <w:ind w:left="910"/>
              <w:spacing w:after="0"/>
              <w:rPr>
                <w:sz w:val="20"/>
                <w:szCs w:val="20"/>
                <w:color w:val="auto"/>
              </w:rPr>
            </w:pPr>
            <w:r>
              <w:rPr>
                <w:rFonts w:ascii="Times New Roman" w:cs="Times New Roman" w:eastAsia="Times New Roman" w:hAnsi="Times New Roman"/>
                <w:sz w:val="18"/>
                <w:szCs w:val="18"/>
                <w:color w:val="auto"/>
                <w:w w:val="97"/>
              </w:rPr>
              <w:t>WITH</w:t>
            </w:r>
          </w:p>
        </w:tc>
        <w:tc>
          <w:tcPr>
            <w:tcW w:w="9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tcBorders>
            <w:vMerge w:val="continue"/>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Borders>
              <w:right w:val="single" w:sz="8" w:color="auto"/>
            </w:tcBorders>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60" w:type="dxa"/>
            <w:vAlign w:val="bottom"/>
          </w:tcPr>
          <w:p>
            <w:pPr>
              <w:spacing w:after="0"/>
              <w:rPr>
                <w:sz w:val="15"/>
                <w:szCs w:val="15"/>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1,082,892</w:t>
            </w:r>
          </w:p>
        </w:tc>
        <w:tc>
          <w:tcPr>
            <w:tcW w:w="160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Borders>
              <w:right w:val="single" w:sz="8" w:color="auto"/>
            </w:tcBorders>
            <w:vMerge w:val="continue"/>
          </w:tcPr>
          <w:p>
            <w:pPr>
              <w:spacing w:after="0"/>
              <w:rPr>
                <w:sz w:val="21"/>
                <w:szCs w:val="21"/>
                <w:color w:val="auto"/>
              </w:rPr>
            </w:pPr>
          </w:p>
        </w:tc>
        <w:tc>
          <w:tcPr>
            <w:tcW w:w="308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gridSpan w:val="2"/>
            <w:vMerge w:val="continue"/>
          </w:tcPr>
          <w:p>
            <w:pPr>
              <w:spacing w:after="0"/>
              <w:rPr>
                <w:sz w:val="21"/>
                <w:szCs w:val="21"/>
                <w:color w:val="auto"/>
              </w:rPr>
            </w:pPr>
          </w:p>
        </w:tc>
        <w:tc>
          <w:tcPr>
            <w:tcW w:w="16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94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40" w:type="dxa"/>
            <w:vAlign w:val="bottom"/>
            <w:tcBorders>
              <w:left w:val="single" w:sz="8" w:color="auto"/>
              <w:right w:val="single" w:sz="8" w:color="auto"/>
            </w:tcBorders>
          </w:tcPr>
          <w:p>
            <w:pPr>
              <w:spacing w:after="0"/>
              <w:rPr>
                <w:sz w:val="17"/>
                <w:szCs w:val="17"/>
                <w:color w:val="auto"/>
              </w:rPr>
            </w:pPr>
          </w:p>
        </w:tc>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9.</w:t>
            </w:r>
          </w:p>
        </w:tc>
        <w:tc>
          <w:tcPr>
            <w:tcW w:w="72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1,082,892</w:t>
            </w:r>
          </w:p>
        </w:tc>
        <w:tc>
          <w:tcPr>
            <w:tcW w:w="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tcPr>
          <w:p>
            <w:pPr>
              <w:jc w:val="right"/>
              <w:ind w:right="177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0" w:type="dxa"/>
            <w:vAlign w:val="bottom"/>
            <w:vMerge w:val="restart"/>
          </w:tcPr>
          <w:p>
            <w:pPr>
              <w:jc w:val="right"/>
              <w:ind w:right="79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7"/>
              </w:rPr>
              <w:t>10.</w:t>
            </w:r>
          </w:p>
        </w:tc>
        <w:tc>
          <w:tcPr>
            <w:tcW w:w="72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w:t>
            </w:r>
          </w:p>
        </w:tc>
        <w:tc>
          <w:tcPr>
            <w:tcW w:w="1600" w:type="dxa"/>
            <w:vAlign w:val="bottom"/>
            <w:vMerge w:val="continue"/>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gridSpan w:val="2"/>
          </w:tcPr>
          <w:p>
            <w:pPr>
              <w:spacing w:after="0"/>
              <w:rPr>
                <w:sz w:val="17"/>
                <w:szCs w:val="17"/>
                <w:color w:val="auto"/>
              </w:rPr>
            </w:pPr>
          </w:p>
        </w:tc>
        <w:tc>
          <w:tcPr>
            <w:tcW w:w="1040" w:type="dxa"/>
            <w:vAlign w:val="bottom"/>
            <w:tcBorders>
              <w:bottom w:val="single" w:sz="8" w:color="auto"/>
            </w:tcBorders>
            <w:gridSpan w:val="2"/>
          </w:tcPr>
          <w:p>
            <w:pPr>
              <w:spacing w:after="0"/>
              <w:rPr>
                <w:sz w:val="17"/>
                <w:szCs w:val="17"/>
                <w:color w:val="auto"/>
              </w:rPr>
            </w:pPr>
          </w:p>
        </w:tc>
        <w:tc>
          <w:tcPr>
            <w:tcW w:w="3540" w:type="dxa"/>
            <w:vAlign w:val="bottom"/>
            <w:tcBorders>
              <w:bottom w:val="single" w:sz="8" w:color="auto"/>
            </w:tcBorders>
            <w:gridSpan w:val="2"/>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7"/>
              </w:rPr>
              <w:t>11.</w:t>
            </w:r>
          </w:p>
        </w:tc>
        <w:tc>
          <w:tcPr>
            <w:tcW w:w="55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4.08%</w:t>
            </w: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1040" w:type="dxa"/>
            <w:vAlign w:val="bottom"/>
            <w:tcBorders>
              <w:bottom w:val="single" w:sz="8" w:color="auto"/>
            </w:tcBorders>
            <w:gridSpan w:val="2"/>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7"/>
              </w:rPr>
              <w:t>12.</w:t>
            </w:r>
          </w:p>
        </w:tc>
        <w:tc>
          <w:tcPr>
            <w:tcW w:w="51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5523230</wp:posOffset>
            </wp:positionH>
            <wp:positionV relativeFrom="page">
              <wp:posOffset>88900</wp:posOffset>
            </wp:positionV>
            <wp:extent cx="181737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81737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240030"/>
                    </a:xfrm>
                    <a:prstGeom prst="rect">
                      <a:avLst/>
                    </a:prstGeom>
                    <a:noFill/>
                  </pic:spPr>
                </pic:pic>
              </a:graphicData>
            </a:graphic>
          </wp:anchor>
        </w:drawing>
        <w:t xml:space="preserve">Cusip No. 00853E107             </w:t>
      </w:r>
      <w:r>
        <w:rPr>
          <w:sz w:val="1"/>
          <w:szCs w:val="1"/>
          <w:color w:val="auto"/>
        </w:rPr>
        <w:drawing>
          <wp:inline distT="0" distB="0" distL="0" distR="0">
            <wp:extent cx="889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240030"/>
                    </a:xfrm>
                    <a:prstGeom prst="rect">
                      <a:avLst/>
                    </a:prstGeom>
                    <a:noFill/>
                    <a:ln>
                      <a:noFill/>
                    </a:ln>
                  </pic:spPr>
                </pic:pic>
              </a:graphicData>
            </a:graphic>
          </wp:inline>
        </w:drawing>
        <w:drawing>
          <wp:inline distT="0" distB="0" distL="0" distR="0">
            <wp:extent cx="8255" cy="2400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24003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3 of 5 Pages</w:t>
      </w:r>
    </w:p>
    <w:p>
      <w:pPr>
        <w:sectPr>
          <w:pgSz w:w="11900" w:h="16838" w:orient="portrait"/>
          <w:cols w:equalWidth="0" w:num="1">
            <w:col w:w="11160"/>
          </w:cols>
          <w:pgMar w:left="320" w:top="101" w:right="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Agrify Corp</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76 TREBLE COVE ROAD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BUILDING 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 xml:space="preserve">Name of Person Filing: </w:t>
      </w:r>
      <w:r>
        <w:rPr>
          <w:rFonts w:ascii="Times New Roman" w:cs="Times New Roman" w:eastAsia="Times New Roman" w:hAnsi="Times New Roman"/>
          <w:sz w:val="17"/>
          <w:szCs w:val="17"/>
          <w:color w:val="auto"/>
        </w:rPr>
        <w:t>AdvisorShares Trust</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4800 Montgomery Lane, Suite 150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 xml:space="preserve">Citizenship: </w:t>
      </w:r>
      <w:r>
        <w:rPr>
          <w:rFonts w:ascii="Times New Roman" w:cs="Times New Roman" w:eastAsia="Times New Roman" w:hAnsi="Times New Roman"/>
          <w:sz w:val="17"/>
          <w:szCs w:val="17"/>
          <w:color w:val="auto"/>
        </w:rPr>
        <w:t>Delaware</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Common Shares, $0.01 par value</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00853E107</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256" w:lineRule="exact"/>
        <w:rPr>
          <w:sz w:val="20"/>
          <w:szCs w:val="20"/>
          <w:color w:val="auto"/>
        </w:rPr>
      </w:pPr>
    </w:p>
    <w:p>
      <w:pPr>
        <w:ind w:left="1960" w:hanging="656"/>
        <w:spacing w:after="0"/>
        <w:tabs>
          <w:tab w:leader="none" w:pos="1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]Broker or dealer registered under Section 15 of the Act (15 U.S.C 78o);</w:t>
      </w:r>
    </w:p>
    <w:p>
      <w:pPr>
        <w:spacing w:after="0" w:line="225" w:lineRule="exact"/>
        <w:rPr>
          <w:sz w:val="20"/>
          <w:szCs w:val="20"/>
          <w:color w:val="auto"/>
        </w:rPr>
      </w:pPr>
    </w:p>
    <w:p>
      <w:pPr>
        <w:ind w:left="1300"/>
        <w:spacing w:after="0"/>
        <w:tabs>
          <w:tab w:leader="none" w:pos="1940" w:val="left"/>
          <w:tab w:leader="none" w:pos="25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Bank as defined in Section 3(a)(6) of the Act (15 U.S.C 78c);</w:t>
      </w:r>
    </w:p>
    <w:p>
      <w:pPr>
        <w:spacing w:after="0" w:line="225" w:lineRule="exact"/>
        <w:rPr>
          <w:sz w:val="20"/>
          <w:szCs w:val="20"/>
          <w:color w:val="auto"/>
        </w:rPr>
      </w:pPr>
    </w:p>
    <w:p>
      <w:pPr>
        <w:ind w:left="1300"/>
        <w:spacing w:after="0"/>
        <w:tabs>
          <w:tab w:leader="none" w:pos="1940" w:val="left"/>
          <w:tab w:leader="none" w:pos="25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sz w:val="20"/>
          <w:szCs w:val="20"/>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w:t>
            </w: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Act (15 U.S.C. 80a-3);</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If filing as a non-U.S. institution in accordance with §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1" w:right="419" w:bottom="1440" w:gutter="0" w:footer="0" w:header="0"/>
          <w:type w:val="continuous"/>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5523230</wp:posOffset>
            </wp:positionH>
            <wp:positionV relativeFrom="page">
              <wp:posOffset>88900</wp:posOffset>
            </wp:positionV>
            <wp:extent cx="181737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737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81737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240030"/>
                    </a:xfrm>
                    <a:prstGeom prst="rect">
                      <a:avLst/>
                    </a:prstGeom>
                    <a:noFill/>
                  </pic:spPr>
                </pic:pic>
              </a:graphicData>
            </a:graphic>
          </wp:anchor>
        </w:drawing>
        <w:t xml:space="preserve">Cusip No. 00853E107             </w:t>
      </w:r>
      <w:r>
        <w:rPr>
          <w:sz w:val="1"/>
          <w:szCs w:val="1"/>
          <w:color w:val="auto"/>
        </w:rPr>
        <w:drawing>
          <wp:inline distT="0" distB="0" distL="0" distR="0">
            <wp:extent cx="889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40030"/>
                    </a:xfrm>
                    <a:prstGeom prst="rect">
                      <a:avLst/>
                    </a:prstGeom>
                    <a:noFill/>
                    <a:ln>
                      <a:noFill/>
                    </a:ln>
                  </pic:spPr>
                </pic:pic>
              </a:graphicData>
            </a:graphic>
          </wp:inline>
        </w:drawing>
        <w:drawing>
          <wp:inline distT="0" distB="0" distL="0" distR="0">
            <wp:extent cx="8255" cy="2400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24003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4 of 5 Pages</w:t>
      </w:r>
    </w:p>
    <w:p>
      <w:pPr>
        <w:sectPr>
          <w:pgSz w:w="11900" w:h="16838" w:orient="portrait"/>
          <w:cols w:equalWidth="0" w:num="1">
            <w:col w:w="11160"/>
          </w:cols>
          <w:pgMar w:left="320" w:top="101" w:right="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5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class of securities of the issuer identified in Item 1.</w:t>
      </w:r>
    </w:p>
    <w:p>
      <w:pPr>
        <w:spacing w:after="0" w:line="252"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1,082,892</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4.08%</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1,082,892</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1,082,892</w:t>
      </w:r>
    </w:p>
    <w:p>
      <w:pPr>
        <w:spacing w:after="0" w:line="252"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[X].</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1" w:right="41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28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Cusip No. 00853E107</w:t>
            </w:r>
          </w:p>
        </w:tc>
        <w:tc>
          <w:tcPr>
            <w:tcW w:w="5520" w:type="dxa"/>
            <w:vAlign w:val="bottom"/>
            <w:tcBorders>
              <w:right w:val="single" w:sz="8" w:color="auto"/>
            </w:tcBorders>
          </w:tcPr>
          <w:p>
            <w:pPr>
              <w:spacing w:after="0"/>
              <w:rPr>
                <w:sz w:val="24"/>
                <w:szCs w:val="24"/>
                <w:color w:val="auto"/>
              </w:rPr>
            </w:pPr>
          </w:p>
        </w:tc>
        <w:tc>
          <w:tcPr>
            <w:tcW w:w="2840" w:type="dxa"/>
            <w:vAlign w:val="bottom"/>
            <w:tcBorders>
              <w:top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Page 5 of 5 Pages</w:t>
            </w:r>
          </w:p>
        </w:tc>
      </w:tr>
      <w:tr>
        <w:trPr>
          <w:trHeight w:val="68"/>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5520" w:type="dxa"/>
            <w:vAlign w:val="bottom"/>
            <w:tcBorders>
              <w:right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Certifications:</w:t>
      </w:r>
    </w:p>
    <w:p>
      <w:pPr>
        <w:spacing w:after="0" w:line="23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84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its knowledge and belief, I certify that the information set forth in this statement is true, complete and correct.</w:t>
      </w:r>
    </w:p>
    <w:p>
      <w:pPr>
        <w:spacing w:after="0" w:line="19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Stefanie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Stefanie Little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5</w:t>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2022-04-05T14:02:19Z</dcterms:created>
  <dcterms:modified xsi:type="dcterms:W3CDTF">2022-04-05T14:02:19Z</dcterms:modified>
</cp:coreProperties>
</file>