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RYTHM,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RYM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18"/>
                <w:szCs w:val="18"/>
                <w:color w:val="auto"/>
              </w:rPr>
            </w:pPr>
          </w:p>
        </w:tc>
        <w:tc>
          <w:tcPr>
            <w:tcW w:w="130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09/01/2025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7"/>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12"/>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86"/>
              </w:rPr>
              <w:t>IL</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6"/>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21"/>
          </w:tcPr>
          <w:p>
            <w:pPr>
              <w:jc w:val="right"/>
              <w:ind w:right="11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Funded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11,373</w:t>
            </w:r>
          </w:p>
        </w:tc>
        <w:tc>
          <w:tcPr>
            <w:tcW w:w="60" w:type="dxa"/>
            <w:vAlign w:val="bottom"/>
          </w:tcPr>
          <w:p>
            <w:pPr>
              <w:spacing w:after="0"/>
              <w:rPr>
                <w:sz w:val="12"/>
                <w:szCs w:val="12"/>
                <w:color w:val="auto"/>
              </w:rPr>
            </w:pPr>
          </w:p>
        </w:tc>
        <w:tc>
          <w:tcPr>
            <w:tcW w:w="72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23.53</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ind w:left="2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Warrants</w:t>
            </w:r>
          </w:p>
        </w:tc>
        <w:tc>
          <w:tcPr>
            <w:tcW w:w="6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09/01/2025</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11,373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11,373</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Funded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31,772</w:t>
            </w:r>
          </w:p>
        </w:tc>
        <w:tc>
          <w:tcPr>
            <w:tcW w:w="60" w:type="dxa"/>
            <w:vAlign w:val="bottom"/>
          </w:tcPr>
          <w:p>
            <w:pPr>
              <w:spacing w:after="0"/>
              <w:rPr>
                <w:sz w:val="12"/>
                <w:szCs w:val="12"/>
                <w:color w:val="auto"/>
              </w:rPr>
            </w:pPr>
          </w:p>
        </w:tc>
        <w:tc>
          <w:tcPr>
            <w:tcW w:w="72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3.158</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ind w:left="2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Warrants</w:t>
            </w:r>
          </w:p>
        </w:tc>
        <w:tc>
          <w:tcPr>
            <w:tcW w:w="6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09/01/2025</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31,772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31,772</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7"/>
          </w:tcPr>
          <w:p>
            <w:pPr>
              <w:ind w:left="20"/>
              <w:spacing w:after="0" w:line="219"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Green Thumb Industries Inc.</w:t>
              </w:r>
            </w:hyperlink>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-5087620</wp:posOffset>
            </wp:positionV>
            <wp:extent cx="29210" cy="2730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73050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 WEST HURON STREET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700</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7" w:right="359" w:bottom="0"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6"/>
          <w:szCs w:val="16"/>
          <w:color w:val="0000FF"/>
        </w:rPr>
        <w:t>60654</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-86360</wp:posOffset>
            </wp:positionV>
            <wp:extent cx="2812415" cy="176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2415" cy="17653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42"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11,373 Pre-Funded Warrants issued as payment of interest pursuant to a Convertible Note of the Issuer dated November 5, 2024 and held by RSLGH, LLC (the "Investor") and 31,772 Pre-Funded Warrants issued as payment of interest pursuant to a Convertible Note of the Issuer dated May 22, 2025 held by the Investor, in each case, subject to a 49.99% beneficial ownership limitation and with exercise being subject to stockholder approval under applicable Nasdaq listing rules, to the extent required.</w:t>
      </w:r>
    </w:p>
    <w:p>
      <w:pPr>
        <w:spacing w:after="0" w:line="25"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Investor is the direct beneficial owner of the Pre-Funded Warrants. The Investor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Investor</w:t>
      </w:r>
    </w:p>
    <w:p>
      <w:pPr>
        <w:spacing w:after="0" w:line="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36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w:t>
      </w:r>
      <w:r>
        <w:rPr>
          <w:sz w:val="20"/>
          <w:szCs w:val="20"/>
          <w:color w:val="auto"/>
        </w:rPr>
        <w:tab/>
      </w:r>
      <w:r>
        <w:rPr>
          <w:rFonts w:ascii="Times New Roman" w:cs="Times New Roman" w:eastAsia="Times New Roman" w:hAnsi="Times New Roman"/>
          <w:sz w:val="16"/>
          <w:szCs w:val="16"/>
          <w:color w:val="0000FF"/>
        </w:rPr>
        <w:t>09/03/2025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RSLGH,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603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0388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36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Green</w:t>
      </w:r>
      <w:r>
        <w:rPr>
          <w:sz w:val="20"/>
          <w:szCs w:val="20"/>
          <w:color w:val="auto"/>
        </w:rPr>
        <w:tab/>
      </w:r>
      <w:r>
        <w:rPr>
          <w:rFonts w:ascii="Times New Roman" w:cs="Times New Roman" w:eastAsia="Times New Roman" w:hAnsi="Times New Roman"/>
          <w:sz w:val="16"/>
          <w:szCs w:val="16"/>
          <w:color w:val="0000FF"/>
        </w:rPr>
        <w:t>09/03/2025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944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0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2025-09-03T15:26:30Z</dcterms:created>
  <dcterms:modified xsi:type="dcterms:W3CDTF">2025-09-03T15:26:30Z</dcterms:modified>
</cp:coreProperties>
</file>