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1"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-219710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12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82"/>
              <w:spacing w:after="0" w:line="13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6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20" w:type="dxa"/>
            <w:vAlign w:val="bottom"/>
            <w:vMerge w:val="restart"/>
          </w:tcPr>
          <w:p>
            <w:pPr>
              <w:jc w:val="center"/>
              <w:ind w:right="36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5160645</wp:posOffset>
            </wp:positionH>
            <wp:positionV relativeFrom="paragraph">
              <wp:posOffset>-587375</wp:posOffset>
            </wp:positionV>
            <wp:extent cx="55880"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60071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-587375</wp:posOffset>
            </wp:positionV>
            <wp:extent cx="55880"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071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22225</wp:posOffset>
            </wp:positionV>
            <wp:extent cx="7002145" cy="5445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2145" cy="54457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120" w:space="620"/>
            <w:col w:w="8340"/>
          </w:cols>
          <w:pgMar w:left="460" w:top="211" w:right="359" w:bottom="1440" w:gutter="0" w:footer="0" w:header="0"/>
        </w:sectPr>
      </w:pPr>
    </w:p>
    <w:p>
      <w:pPr>
        <w:spacing w:after="0" w:line="2"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Chang Raymond Nobu</w:t>
        </w:r>
      </w:hyperlink>
    </w:p>
    <w:p>
      <w:pPr>
        <w:spacing w:after="0" w:line="279" w:lineRule="exact"/>
        <w:rPr>
          <w:sz w:val="24"/>
          <w:szCs w:val="24"/>
          <w:color w:val="auto"/>
        </w:rPr>
      </w:pPr>
    </w:p>
    <w:tbl>
      <w:tblPr>
        <w:tblLayout w:type="fixed"/>
        <w:tblInd w:w="60" w:type="dxa"/>
        <w:tblCellMar>
          <w:top w:w="0" w:type="dxa"/>
          <w:left w:w="0" w:type="dxa"/>
          <w:bottom w:w="0" w:type="dxa"/>
          <w:right w:w="0" w:type="dxa"/>
        </w:tblCellMar>
      </w:tblPr>
      <w:tr>
        <w:trPr>
          <w:trHeight w:val="159"/>
        </w:trPr>
        <w:tc>
          <w:tcPr>
            <w:tcW w:w="860" w:type="dxa"/>
            <w:vAlign w:val="bottom"/>
          </w:tcPr>
          <w:p>
            <w:pPr>
              <w:ind w:left="40"/>
              <w:spacing w:after="0"/>
              <w:rPr>
                <w:sz w:val="20"/>
                <w:szCs w:val="20"/>
                <w:color w:val="auto"/>
              </w:rPr>
            </w:pPr>
            <w:r>
              <w:rPr>
                <w:rFonts w:ascii="Arial" w:cs="Arial" w:eastAsia="Arial" w:hAnsi="Arial"/>
                <w:sz w:val="12"/>
                <w:szCs w:val="12"/>
                <w:color w:val="auto"/>
              </w:rPr>
              <w:t>(Last)</w:t>
            </w:r>
          </w:p>
        </w:tc>
        <w:tc>
          <w:tcPr>
            <w:tcW w:w="1420" w:type="dxa"/>
            <w:vAlign w:val="bottom"/>
          </w:tcPr>
          <w:p>
            <w:pPr>
              <w:ind w:left="400"/>
              <w:spacing w:after="0"/>
              <w:rPr>
                <w:sz w:val="20"/>
                <w:szCs w:val="20"/>
                <w:color w:val="auto"/>
              </w:rPr>
            </w:pPr>
            <w:r>
              <w:rPr>
                <w:rFonts w:ascii="Arial" w:cs="Arial" w:eastAsia="Arial" w:hAnsi="Arial"/>
                <w:sz w:val="12"/>
                <w:szCs w:val="12"/>
                <w:color w:val="auto"/>
              </w:rPr>
              <w:t>(First)</w:t>
            </w:r>
          </w:p>
        </w:tc>
        <w:tc>
          <w:tcPr>
            <w:tcW w:w="660" w:type="dxa"/>
            <w:vAlign w:val="bottom"/>
          </w:tcPr>
          <w:p>
            <w:pPr>
              <w:ind w:left="220"/>
              <w:spacing w:after="0"/>
              <w:rPr>
                <w:sz w:val="20"/>
                <w:szCs w:val="20"/>
                <w:color w:val="auto"/>
              </w:rPr>
            </w:pPr>
            <w:r>
              <w:rPr>
                <w:rFonts w:ascii="Arial" w:cs="Arial" w:eastAsia="Arial" w:hAnsi="Arial"/>
                <w:sz w:val="12"/>
                <w:szCs w:val="12"/>
                <w:color w:val="auto"/>
                <w:w w:val="96"/>
              </w:rPr>
              <w:t>(Middle)</w:t>
            </w:r>
          </w:p>
        </w:tc>
      </w:tr>
      <w:tr>
        <w:trPr>
          <w:trHeight w:val="251"/>
        </w:trPr>
        <w:tc>
          <w:tcPr>
            <w:tcW w:w="2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C/O AGRIFY CORPORATION</w:t>
            </w:r>
          </w:p>
        </w:tc>
        <w:tc>
          <w:tcPr>
            <w:tcW w:w="660" w:type="dxa"/>
            <w:vAlign w:val="bottom"/>
          </w:tcPr>
          <w:p>
            <w:pPr>
              <w:spacing w:after="0"/>
              <w:rPr>
                <w:sz w:val="21"/>
                <w:szCs w:val="21"/>
                <w:color w:val="auto"/>
              </w:rPr>
            </w:pPr>
          </w:p>
        </w:tc>
      </w:tr>
      <w:tr>
        <w:trPr>
          <w:trHeight w:val="241"/>
        </w:trPr>
        <w:tc>
          <w:tcPr>
            <w:tcW w:w="2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2468 INDUSTRIAL DRIVE</w:t>
            </w:r>
          </w:p>
        </w:tc>
        <w:tc>
          <w:tcPr>
            <w:tcW w:w="660" w:type="dxa"/>
            <w:vAlign w:val="bottom"/>
          </w:tcPr>
          <w:p>
            <w:pPr>
              <w:spacing w:after="0"/>
              <w:rPr>
                <w:sz w:val="20"/>
                <w:szCs w:val="20"/>
                <w:color w:val="auto"/>
              </w:rPr>
            </w:pPr>
          </w:p>
        </w:tc>
      </w:tr>
      <w:tr>
        <w:trPr>
          <w:trHeight w:val="400"/>
        </w:trPr>
        <w:tc>
          <w:tcPr>
            <w:tcW w:w="860" w:type="dxa"/>
            <w:vAlign w:val="bottom"/>
          </w:tcPr>
          <w:p>
            <w:pPr>
              <w:spacing w:after="0"/>
              <w:rPr>
                <w:sz w:val="20"/>
                <w:szCs w:val="20"/>
                <w:color w:val="auto"/>
              </w:rPr>
            </w:pPr>
            <w:r>
              <w:rPr>
                <w:rFonts w:ascii="Arial" w:cs="Arial" w:eastAsia="Arial" w:hAnsi="Arial"/>
                <w:sz w:val="12"/>
                <w:szCs w:val="12"/>
                <w:color w:val="auto"/>
              </w:rPr>
              <w:t>(Street)</w:t>
            </w: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5"/>
        </w:trPr>
        <w:tc>
          <w:tcPr>
            <w:tcW w:w="8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TROY</w:t>
            </w:r>
          </w:p>
        </w:tc>
        <w:tc>
          <w:tcPr>
            <w:tcW w:w="14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MI</w:t>
            </w:r>
          </w:p>
        </w:tc>
        <w:tc>
          <w:tcPr>
            <w:tcW w:w="66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48084</w:t>
            </w:r>
          </w:p>
        </w:tc>
      </w:tr>
      <w:tr>
        <w:trPr>
          <w:trHeight w:val="437"/>
        </w:trPr>
        <w:tc>
          <w:tcPr>
            <w:tcW w:w="860" w:type="dxa"/>
            <w:vAlign w:val="bottom"/>
          </w:tcPr>
          <w:p>
            <w:pPr>
              <w:ind w:left="40"/>
              <w:spacing w:after="0"/>
              <w:rPr>
                <w:sz w:val="20"/>
                <w:szCs w:val="20"/>
                <w:color w:val="auto"/>
              </w:rPr>
            </w:pPr>
            <w:r>
              <w:rPr>
                <w:rFonts w:ascii="Arial" w:cs="Arial" w:eastAsia="Arial" w:hAnsi="Arial"/>
                <w:sz w:val="12"/>
                <w:szCs w:val="12"/>
                <w:color w:val="auto"/>
              </w:rPr>
              <w:t>(City)</w:t>
            </w:r>
          </w:p>
        </w:tc>
        <w:tc>
          <w:tcPr>
            <w:tcW w:w="1420" w:type="dxa"/>
            <w:vAlign w:val="bottom"/>
          </w:tcPr>
          <w:p>
            <w:pPr>
              <w:ind w:left="400"/>
              <w:spacing w:after="0"/>
              <w:rPr>
                <w:sz w:val="20"/>
                <w:szCs w:val="20"/>
                <w:color w:val="auto"/>
              </w:rPr>
            </w:pPr>
            <w:r>
              <w:rPr>
                <w:rFonts w:ascii="Arial" w:cs="Arial" w:eastAsia="Arial" w:hAnsi="Arial"/>
                <w:sz w:val="12"/>
                <w:szCs w:val="12"/>
                <w:color w:val="auto"/>
              </w:rPr>
              <w:t>(State)</w:t>
            </w:r>
          </w:p>
        </w:tc>
        <w:tc>
          <w:tcPr>
            <w:tcW w:w="660" w:type="dxa"/>
            <w:vAlign w:val="bottom"/>
          </w:tcPr>
          <w:p>
            <w:pPr>
              <w:ind w:left="2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2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3760" w:type="dxa"/>
            <w:vAlign w:val="bottom"/>
            <w:gridSpan w:val="3"/>
          </w:tcPr>
          <w:p>
            <w:pPr>
              <w:spacing w:after="0" w:line="13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Agrify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AGFY</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820" w:type="dxa"/>
            <w:vAlign w:val="bottom"/>
          </w:tcPr>
          <w:p>
            <w:pPr>
              <w:spacing w:after="0"/>
              <w:rPr>
                <w:sz w:val="2"/>
                <w:szCs w:val="2"/>
                <w:color w:val="auto"/>
              </w:rPr>
            </w:pPr>
          </w:p>
        </w:tc>
        <w:tc>
          <w:tcPr>
            <w:tcW w:w="1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2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1660" w:type="dxa"/>
            <w:vAlign w:val="bottom"/>
            <w:vMerge w:val="restart"/>
          </w:tcPr>
          <w:p>
            <w:pPr>
              <w:ind w:left="5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6"/>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660" w:type="dxa"/>
            <w:vAlign w:val="bottom"/>
            <w:vMerge w:val="restart"/>
          </w:tcPr>
          <w:p>
            <w:pPr>
              <w:ind w:left="5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87"/>
        </w:trPr>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01/25/2024</w:t>
            </w:r>
          </w:p>
        </w:tc>
        <w:tc>
          <w:tcPr>
            <w:tcW w:w="2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000" w:type="dxa"/>
            <w:vAlign w:val="bottom"/>
            <w:gridSpan w:val="3"/>
            <w:vMerge w:val="continue"/>
          </w:tcPr>
          <w:p>
            <w:pPr>
              <w:spacing w:after="0"/>
              <w:rPr>
                <w:sz w:val="10"/>
                <w:szCs w:val="10"/>
                <w:color w:val="auto"/>
              </w:rPr>
            </w:pPr>
          </w:p>
        </w:tc>
        <w:tc>
          <w:tcPr>
            <w:tcW w:w="2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0000FF"/>
              </w:rPr>
              <w:t>CEO and Chairman</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820" w:type="dxa"/>
            <w:vAlign w:val="bottom"/>
            <w:tcBorders>
              <w:bottom w:val="single" w:sz="8" w:color="2C2C2C"/>
            </w:tcBorders>
          </w:tcPr>
          <w:p>
            <w:pPr>
              <w:spacing w:after="0"/>
              <w:rPr>
                <w:sz w:val="7"/>
                <w:szCs w:val="7"/>
                <w:color w:val="auto"/>
              </w:rPr>
            </w:pPr>
          </w:p>
        </w:tc>
        <w:tc>
          <w:tcPr>
            <w:tcW w:w="332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2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32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4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19"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204" w:lineRule="exact"/>
        <w:rPr>
          <w:sz w:val="24"/>
          <w:szCs w:val="24"/>
          <w:color w:val="auto"/>
        </w:rPr>
      </w:pPr>
    </w:p>
    <w:p>
      <w:pPr>
        <w:ind w:left="300" w:right="560"/>
        <w:spacing w:after="0" w:line="25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2" w:lineRule="exact"/>
        <w:rPr>
          <w:sz w:val="24"/>
          <w:szCs w:val="24"/>
          <w:color w:val="auto"/>
        </w:rPr>
      </w:pPr>
    </w:p>
    <w:p>
      <w:pPr>
        <w:sectPr>
          <w:pgSz w:w="11900" w:h="16838" w:orient="portrait"/>
          <w:cols w:equalWidth="0" w:num="2">
            <w:col w:w="3120" w:space="720"/>
            <w:col w:w="7240"/>
          </w:cols>
          <w:pgMar w:left="460" w:top="211"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3"/>
          </w:tcPr>
          <w:p>
            <w:pPr>
              <w:ind w:left="920"/>
              <w:spacing w:after="0" w:line="121"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6"/>
              </w:rPr>
              <w:t>Transaction</w:t>
            </w:r>
          </w:p>
        </w:tc>
        <w:tc>
          <w:tcPr>
            <w:tcW w:w="2040" w:type="dxa"/>
            <w:vAlign w:val="bottom"/>
            <w:gridSpan w:val="5"/>
          </w:tcPr>
          <w:p>
            <w:pPr>
              <w:ind w:left="14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9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3"/>
          </w:tcPr>
          <w:p>
            <w:pPr>
              <w:ind w:left="92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102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 or Indirect</w:t>
            </w:r>
          </w:p>
        </w:tc>
        <w:tc>
          <w:tcPr>
            <w:tcW w:w="9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ind w:left="12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9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1"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gridSpan w:val="4"/>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4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jc w:val="right"/>
              <w:ind w:right="228"/>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RTC3</w:t>
            </w:r>
          </w:p>
        </w:tc>
        <w:tc>
          <w:tcPr>
            <w:tcW w:w="0" w:type="dxa"/>
            <w:vAlign w:val="bottom"/>
          </w:tcPr>
          <w:p>
            <w:pPr>
              <w:spacing w:after="0"/>
              <w:rPr>
                <w:sz w:val="1"/>
                <w:szCs w:val="1"/>
                <w:color w:val="auto"/>
              </w:rPr>
            </w:pPr>
          </w:p>
        </w:tc>
      </w:tr>
      <w:tr>
        <w:trPr>
          <w:trHeight w:val="193"/>
        </w:trPr>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color w:val="0000FF"/>
                <w:w w:val="98"/>
              </w:rPr>
              <w:t>01/25/2024</w:t>
            </w: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center"/>
              <w:ind w:right="184"/>
              <w:spacing w:after="0"/>
              <w:rPr>
                <w:sz w:val="20"/>
                <w:szCs w:val="20"/>
                <w:color w:val="auto"/>
              </w:rPr>
            </w:pPr>
            <w:r>
              <w:rPr>
                <w:rFonts w:ascii="Times New Roman" w:cs="Times New Roman" w:eastAsia="Times New Roman" w:hAnsi="Times New Roman"/>
                <w:sz w:val="12"/>
                <w:szCs w:val="12"/>
                <w:color w:val="0000FF"/>
                <w:w w:val="99"/>
              </w:rPr>
              <w:t>C</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rPr>
              <w:t>1,335,817</w:t>
            </w:r>
          </w:p>
        </w:tc>
        <w:tc>
          <w:tcPr>
            <w:tcW w:w="300" w:type="dxa"/>
            <w:vAlign w:val="bottom"/>
          </w:tcPr>
          <w:p>
            <w:pPr>
              <w:ind w:left="180"/>
              <w:spacing w:after="0"/>
              <w:rPr>
                <w:sz w:val="20"/>
                <w:szCs w:val="20"/>
                <w:color w:val="auto"/>
              </w:rPr>
            </w:pPr>
            <w:r>
              <w:rPr>
                <w:rFonts w:ascii="Times New Roman" w:cs="Times New Roman" w:eastAsia="Times New Roman" w:hAnsi="Times New Roman"/>
                <w:sz w:val="16"/>
                <w:szCs w:val="16"/>
                <w:color w:val="0000FF"/>
                <w:w w:val="86"/>
              </w:rPr>
              <w:t>A</w:t>
            </w:r>
          </w:p>
        </w:tc>
        <w:tc>
          <w:tcPr>
            <w:tcW w:w="140" w:type="dxa"/>
            <w:vAlign w:val="bottom"/>
          </w:tcPr>
          <w:p>
            <w:pPr>
              <w:spacing w:after="0"/>
              <w:rPr>
                <w:sz w:val="16"/>
                <w:szCs w:val="16"/>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0"/>
                <w:szCs w:val="10"/>
                <w:color w:val="008000"/>
              </w:rPr>
              <w:t>(1)</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1,453,894</w:t>
            </w:r>
          </w:p>
        </w:tc>
        <w:tc>
          <w:tcPr>
            <w:tcW w:w="340" w:type="dxa"/>
            <w:vAlign w:val="bottom"/>
          </w:tcPr>
          <w:p>
            <w:pPr>
              <w:spacing w:after="0"/>
              <w:rPr>
                <w:sz w:val="16"/>
                <w:szCs w:val="16"/>
                <w:color w:val="auto"/>
              </w:rPr>
            </w:pPr>
          </w:p>
        </w:tc>
        <w:tc>
          <w:tcPr>
            <w:tcW w:w="600" w:type="dxa"/>
            <w:vAlign w:val="bottom"/>
          </w:tcPr>
          <w:p>
            <w:pPr>
              <w:jc w:val="center"/>
              <w:ind w:right="378"/>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Irrevocable</w:t>
            </w:r>
          </w:p>
        </w:tc>
        <w:tc>
          <w:tcPr>
            <w:tcW w:w="0" w:type="dxa"/>
            <w:vAlign w:val="bottom"/>
          </w:tcPr>
          <w:p>
            <w:pPr>
              <w:spacing w:after="0"/>
              <w:rPr>
                <w:sz w:val="1"/>
                <w:szCs w:val="1"/>
                <w:color w:val="auto"/>
              </w:rPr>
            </w:pPr>
          </w:p>
        </w:tc>
      </w:tr>
      <w:tr>
        <w:trPr>
          <w:trHeight w:val="193"/>
        </w:trPr>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259"/>
        </w:trPr>
        <w:tc>
          <w:tcPr>
            <w:tcW w:w="7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0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(2)</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NXT3J</w:t>
            </w:r>
          </w:p>
        </w:tc>
        <w:tc>
          <w:tcPr>
            <w:tcW w:w="0" w:type="dxa"/>
            <w:vAlign w:val="bottom"/>
          </w:tcPr>
          <w:p>
            <w:pPr>
              <w:spacing w:after="0"/>
              <w:rPr>
                <w:sz w:val="1"/>
                <w:szCs w:val="1"/>
                <w:color w:val="auto"/>
              </w:rPr>
            </w:pPr>
          </w:p>
        </w:tc>
      </w:tr>
      <w:tr>
        <w:trPr>
          <w:trHeight w:val="193"/>
        </w:trPr>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gridSpan w:val="2"/>
          </w:tcPr>
          <w:p>
            <w:pPr>
              <w:jc w:val="center"/>
              <w:ind w:left="328"/>
              <w:spacing w:after="0"/>
              <w:rPr>
                <w:sz w:val="20"/>
                <w:szCs w:val="20"/>
                <w:color w:val="auto"/>
              </w:rPr>
            </w:pPr>
            <w:r>
              <w:rPr>
                <w:rFonts w:ascii="Times New Roman" w:cs="Times New Roman" w:eastAsia="Times New Roman" w:hAnsi="Times New Roman"/>
                <w:sz w:val="16"/>
                <w:szCs w:val="16"/>
                <w:color w:val="0000FF"/>
                <w:w w:val="91"/>
              </w:rPr>
              <w:t>648</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jc w:val="center"/>
              <w:ind w:right="378"/>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59"/>
        </w:trPr>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241"/>
        </w:trPr>
        <w:tc>
          <w:tcPr>
            <w:tcW w:w="144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gridSpan w:val="2"/>
          </w:tcPr>
          <w:p>
            <w:pPr>
              <w:jc w:val="center"/>
              <w:ind w:left="328"/>
              <w:spacing w:after="0"/>
              <w:rPr>
                <w:sz w:val="20"/>
                <w:szCs w:val="20"/>
                <w:color w:val="auto"/>
              </w:rPr>
            </w:pPr>
            <w:r>
              <w:rPr>
                <w:rFonts w:ascii="Times New Roman" w:cs="Times New Roman" w:eastAsia="Times New Roman" w:hAnsi="Times New Roman"/>
                <w:sz w:val="16"/>
                <w:szCs w:val="16"/>
                <w:color w:val="0000FF"/>
                <w:w w:val="91"/>
              </w:rPr>
              <w:t>575</w:t>
            </w:r>
          </w:p>
        </w:tc>
        <w:tc>
          <w:tcPr>
            <w:tcW w:w="4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jc w:val="center"/>
              <w:ind w:right="378"/>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1880" w:type="dxa"/>
            <w:vAlign w:val="bottom"/>
            <w:tcBorders>
              <w:bottom w:val="single" w:sz="8" w:color="2C2C2C"/>
            </w:tcBorders>
            <w:gridSpan w:val="3"/>
          </w:tcPr>
          <w:p>
            <w:pPr>
              <w:spacing w:after="0"/>
              <w:rPr>
                <w:sz w:val="8"/>
                <w:szCs w:val="8"/>
                <w:color w:val="auto"/>
              </w:rPr>
            </w:pPr>
          </w:p>
        </w:tc>
        <w:tc>
          <w:tcPr>
            <w:tcW w:w="274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60" w:type="dxa"/>
            <w:vAlign w:val="bottom"/>
            <w:gridSpan w:val="13"/>
          </w:tcPr>
          <w:p>
            <w:pPr>
              <w:jc w:val="center"/>
              <w:ind w:right="106"/>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20" w:type="dxa"/>
            <w:vAlign w:val="bottom"/>
            <w:gridSpan w:val="11"/>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8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Ownership</w:t>
            </w:r>
          </w:p>
        </w:tc>
        <w:tc>
          <w:tcPr>
            <w:tcW w:w="78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Derivative Security (Instr.</w:t>
            </w:r>
          </w:p>
        </w:tc>
        <w:tc>
          <w:tcPr>
            <w:tcW w:w="2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8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9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8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10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3 and 4)</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8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1"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or Indirect</w:t>
            </w:r>
          </w:p>
        </w:tc>
        <w:tc>
          <w:tcPr>
            <w:tcW w:w="78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1"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1"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1.46</w:t>
            </w:r>
            <w:r>
              <w:rPr>
                <w:rFonts w:ascii="Times New Roman" w:cs="Times New Roman" w:eastAsia="Times New Roman" w:hAnsi="Times New Roman"/>
                <w:sz w:val="20"/>
                <w:szCs w:val="20"/>
                <w:color w:val="008000"/>
                <w:vertAlign w:val="superscript"/>
              </w:rPr>
              <w:t>(3)</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(3)</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2,671,633</w:t>
            </w:r>
            <w:r>
              <w:rPr>
                <w:rFonts w:ascii="Times New Roman" w:cs="Times New Roman" w:eastAsia="Times New Roman" w:hAnsi="Times New Roman"/>
                <w:sz w:val="20"/>
                <w:szCs w:val="20"/>
                <w:color w:val="008000"/>
                <w:vertAlign w:val="superscript"/>
              </w:rPr>
              <w:t>(3)</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w w:val="95"/>
              </w:rPr>
              <w:t>2,671,633</w:t>
            </w:r>
            <w:r>
              <w:rPr>
                <w:rFonts w:ascii="Times New Roman" w:cs="Times New Roman" w:eastAsia="Times New Roman" w:hAnsi="Times New Roman"/>
                <w:sz w:val="20"/>
                <w:szCs w:val="20"/>
                <w:color w:val="008000"/>
                <w:w w:val="95"/>
                <w:vertAlign w:val="superscript"/>
              </w:rPr>
              <w:t>(3)</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10,273,973</w:t>
            </w:r>
            <w:r>
              <w:rPr>
                <w:rFonts w:ascii="Times New Roman" w:cs="Times New Roman" w:eastAsia="Times New Roman" w:hAnsi="Times New Roman"/>
                <w:sz w:val="20"/>
                <w:szCs w:val="20"/>
                <w:color w:val="008000"/>
                <w:vertAlign w:val="superscript"/>
              </w:rPr>
              <w:t>(3)</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By CP</w:t>
            </w:r>
          </w:p>
        </w:tc>
        <w:tc>
          <w:tcPr>
            <w:tcW w:w="0" w:type="dxa"/>
            <w:vAlign w:val="bottom"/>
          </w:tcPr>
          <w:p>
            <w:pPr>
              <w:spacing w:after="0"/>
              <w:rPr>
                <w:sz w:val="1"/>
                <w:szCs w:val="1"/>
                <w:color w:val="auto"/>
              </w:rPr>
            </w:pPr>
          </w:p>
        </w:tc>
      </w:tr>
      <w:tr>
        <w:trPr>
          <w:trHeight w:val="146"/>
        </w:trPr>
        <w:tc>
          <w:tcPr>
            <w:tcW w:w="7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12"/>
                <w:szCs w:val="12"/>
                <w:color w:val="0000FF"/>
              </w:rPr>
              <w:t>01/25/2024</w:t>
            </w: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tcPr>
          <w:p>
            <w:pPr>
              <w:spacing w:after="0"/>
              <w:rPr>
                <w:sz w:val="20"/>
                <w:szCs w:val="20"/>
                <w:color w:val="auto"/>
              </w:rPr>
            </w:pPr>
            <w:r>
              <w:rPr>
                <w:rFonts w:ascii="Times New Roman" w:cs="Times New Roman" w:eastAsia="Times New Roman" w:hAnsi="Times New Roman"/>
                <w:sz w:val="12"/>
                <w:szCs w:val="12"/>
                <w:color w:val="0000FF"/>
              </w:rPr>
              <w:t>12/31/2025</w:t>
            </w:r>
          </w:p>
        </w:tc>
        <w:tc>
          <w:tcPr>
            <w:tcW w:w="6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jc w:val="right"/>
              <w:ind w:right="2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continue"/>
          </w:tcPr>
          <w:p>
            <w:pPr>
              <w:spacing w:after="0"/>
              <w:rPr>
                <w:sz w:val="12"/>
                <w:szCs w:val="12"/>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20" w:type="dxa"/>
            <w:vAlign w:val="bottom"/>
          </w:tcPr>
          <w:p>
            <w:pPr>
              <w:spacing w:after="0"/>
              <w:rPr>
                <w:sz w:val="12"/>
                <w:szCs w:val="12"/>
                <w:color w:val="auto"/>
              </w:rPr>
            </w:pPr>
          </w:p>
        </w:tc>
        <w:tc>
          <w:tcPr>
            <w:tcW w:w="78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Acquisitions,</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Note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right w:val="single" w:sz="8" w:color="2C2C2C"/>
            </w:tcBorders>
            <w:gridSpan w:val="3"/>
            <w:vMerge w:val="restart"/>
          </w:tcPr>
          <w:p>
            <w:pPr>
              <w:ind w:left="60"/>
              <w:spacing w:after="0" w:line="206" w:lineRule="exact"/>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77"/>
        </w:trPr>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-1514475</wp:posOffset>
            </wp:positionV>
            <wp:extent cx="27940" cy="1520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15201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4"/>
          <w:szCs w:val="24"/>
          <w:color w:val="auto"/>
        </w:rPr>
      </w:pPr>
    </w:p>
    <w:p>
      <w:pPr>
        <w:ind w:left="40" w:right="460" w:hanging="7"/>
        <w:spacing w:after="0" w:line="248"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January 25, 2024, CP Acquisitions, LLC ("CP Acquisitions") converted $3,900,583.71 of the principal amount and accrued but unpaid interest of that certain Senior Secured Amended, Restated and Consolidated Convertible Note due 2025 (the "Note"), issued by Agrify Corporation (the "Issuer") and entered into by and between CP Acquisitions and the Issuer as of January 25, 2024, into 2,671,633 shares of common stock of the Issuer. Immediately subsequent to such conversion, 1,335,817 of the shares of common stock entitled to CP Acquisitions were assigned to RTC3 2020 Irrevocable Family Trust.</w:t>
      </w:r>
    </w:p>
    <w:p>
      <w:pPr>
        <w:spacing w:after="0" w:line="18" w:lineRule="exact"/>
        <w:rPr>
          <w:rFonts w:ascii="Times New Roman" w:cs="Times New Roman" w:eastAsia="Times New Roman" w:hAnsi="Times New Roman"/>
          <w:sz w:val="12"/>
          <w:szCs w:val="12"/>
          <w:color w:val="008000"/>
        </w:rPr>
      </w:pPr>
    </w:p>
    <w:p>
      <w:pPr>
        <w:ind w:left="40" w:right="280" w:hanging="7"/>
        <w:spacing w:after="0" w:line="248"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RTC3 2020 Irrevocable Family Trust, of which the reporting person retains the authority to remove the independent trustee.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18" w:lineRule="exact"/>
        <w:rPr>
          <w:rFonts w:ascii="Times New Roman" w:cs="Times New Roman" w:eastAsia="Times New Roman" w:hAnsi="Times New Roman"/>
          <w:sz w:val="12"/>
          <w:szCs w:val="12"/>
          <w:color w:val="008000"/>
        </w:rPr>
      </w:pPr>
    </w:p>
    <w:p>
      <w:pPr>
        <w:ind w:left="40" w:right="200" w:hanging="7"/>
        <w:spacing w:after="0" w:line="242"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Immediately upon its execution, the outstanding principal amount of the Note was $18,900,583.71, and after the consummation of the conversion transaction described in Item #1 above the outstanding principal of the Note is $15,000,000.00. The Note is convertible as of the transaction date, subject to a 49.99% beneficial ownership limitation, into shares of common stock of the Issuer at a current conversion price of $1.46 per share, as may be adjusted per the Note from time to time; provided that CP Acquisitions may assign its right to receive shares of common stock upon conversion to the reporting person and/or Ms. I-Tseng Jenny Chan, a member of the Board of Directors of the Issuer, in which case the 49.99% beneficial ownership limitation will apply to each of them individually.</w:t>
      </w:r>
    </w:p>
    <w:p>
      <w:pPr>
        <w:spacing w:after="0" w:line="22" w:lineRule="exact"/>
        <w:rPr>
          <w:rFonts w:ascii="Times New Roman" w:cs="Times New Roman" w:eastAsia="Times New Roman" w:hAnsi="Times New Roman"/>
          <w:sz w:val="12"/>
          <w:szCs w:val="12"/>
          <w:color w:val="008000"/>
        </w:rPr>
      </w:pPr>
    </w:p>
    <w:p>
      <w:pPr>
        <w:jc w:val="both"/>
        <w:ind w:left="40" w:right="180" w:hanging="7"/>
        <w:spacing w:after="0" w:line="248"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CP Acquisitions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18" w:lineRule="exact"/>
        <w:rPr>
          <w:rFonts w:ascii="Times New Roman" w:cs="Times New Roman" w:eastAsia="Times New Roman" w:hAnsi="Times New Roman"/>
          <w:sz w:val="12"/>
          <w:szCs w:val="12"/>
          <w:color w:val="008000"/>
        </w:rPr>
      </w:pPr>
    </w:p>
    <w:p>
      <w:pPr>
        <w:ind w:left="40" w:right="200" w:hanging="7"/>
        <w:spacing w:after="0" w:line="248"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NXT3J Capital, LLC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7"/>
              </w:rPr>
              <w:t>/s/ Raymond Nobu Chang</w:t>
            </w:r>
          </w:p>
        </w:tc>
        <w:tc>
          <w:tcPr>
            <w:tcW w:w="56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5"/>
              </w:rPr>
              <w:t>01/29/2024</w:t>
            </w:r>
          </w:p>
        </w:tc>
      </w:tr>
      <w:tr>
        <w:trPr>
          <w:trHeight w:val="211"/>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4"/>
          <w:szCs w:val="24"/>
          <w:color w:val="auto"/>
        </w:rPr>
      </w:pPr>
    </w:p>
    <w:p>
      <w:pPr>
        <w:jc w:val="both"/>
        <w:ind w:left="40" w:right="4080" w:hanging="7"/>
        <w:spacing w:after="0" w:line="314"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140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2024-01-30T04:04:00Z</dcterms:created>
  <dcterms:modified xsi:type="dcterms:W3CDTF">2024-01-30T04:04:00Z</dcterms:modified>
</cp:coreProperties>
</file>