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31, 2022</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AGRIFY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2022, Agrify Corporation (the “Company”) issued a press release announcing that it received notice from The Nasdaq Stock Market LLC indicating that the Company has regained compliance with the minimum bid price requirement under Nasdaq Listing Rule 5550(a)(2). A copy of the press release is attached hereto as Exhibit 99.1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Agrify Corporation, dated as of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416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October 31,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Timothy R. Oakes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Regains Compliance with Nasdaq’s Listing Requirements</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BILLERICA, Mass., October 31, 2022 - Agrify Corporation (Nasdaq:AGFY) (“Agrify” or the “Company”), a leading provider of innovative cultivation and extraction solutions for the cannabis industry, today announced that it has received written notice from The Nasdaq Stock Market LLC (“Nasdaq”) informing the Company that it has regained compliance with Nasdaq’s minimum bid price listing requirement. The Company has satisfied the terms for continued listing on the Nasdaq Capital Market by complying with the minimum bid price requirement of $1.00 per share under Nasdaq Listing Rule 5550(a)(2). Accordingly, Nasdaq has advised that the matter is now closed.</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believes the completion of its reverse stock split and subsequent reattainment of compliance with Nasdaq’s listing requirements enables the Company to potentially achieve several important corporate objectives, including but not limited to, the ability to augment Agrify’s visibility within the investment community, broaden its shareholder base, and meet certain security eligibility criteria for consideration for inclusion into market-wide and cannabis sector indices.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Agrify’s ability to remain in compliance with Nasdaq’s continued listing requirements and the potential effects of the reverse stock split and being back in compliance with the Nasdaq bid price rule, including Agrify’s future visibility within the investment community, the broadening of its shareholder base, and the ability to meet certain security eligibility criteria for consideration for inclusion into market-wide and cannabis sector indices.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Oakes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760-7512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agrify@mattio.com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2022-10-31T06:02:43Z</dcterms:created>
  <dcterms:modified xsi:type="dcterms:W3CDTF">2022-10-31T06:02:43Z</dcterms:modified>
</cp:coreProperties>
</file>